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1E" w:rsidRPr="00586170" w:rsidRDefault="00FB1582" w:rsidP="002600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контракта</w:t>
      </w:r>
    </w:p>
    <w:p w:rsidR="0026001E" w:rsidRDefault="0026001E" w:rsidP="0026001E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МУНИЦИПАЛЬНЫЙ </w:t>
      </w:r>
      <w:r w:rsidRPr="00036259">
        <w:rPr>
          <w:sz w:val="24"/>
          <w:szCs w:val="24"/>
        </w:rPr>
        <w:t>КОНТРАКТ №</w:t>
      </w:r>
      <w:r w:rsidR="00FB1582">
        <w:rPr>
          <w:sz w:val="24"/>
          <w:szCs w:val="24"/>
        </w:rPr>
        <w:t xml:space="preserve"> </w:t>
      </w:r>
      <w:r w:rsidR="00397E79">
        <w:rPr>
          <w:sz w:val="24"/>
          <w:szCs w:val="24"/>
        </w:rPr>
        <w:t>4</w:t>
      </w:r>
    </w:p>
    <w:p w:rsidR="0026001E" w:rsidRDefault="0026001E" w:rsidP="0026001E">
      <w:pPr>
        <w:jc w:val="center"/>
        <w:rPr>
          <w:sz w:val="24"/>
          <w:szCs w:val="24"/>
        </w:rPr>
      </w:pPr>
      <w:r w:rsidRPr="00284C59">
        <w:rPr>
          <w:sz w:val="24"/>
          <w:szCs w:val="24"/>
        </w:rPr>
        <w:t xml:space="preserve">на поставку продукции </w:t>
      </w:r>
    </w:p>
    <w:p w:rsidR="0026001E" w:rsidRPr="00D01115" w:rsidRDefault="0026001E" w:rsidP="0026001E">
      <w:pPr>
        <w:jc w:val="center"/>
      </w:pPr>
      <w:r w:rsidRPr="00663BBD">
        <w:t>(товаров, медицинского и иного оборудования)</w:t>
      </w:r>
    </w:p>
    <w:p w:rsidR="0026001E" w:rsidRPr="00036259" w:rsidRDefault="0026001E" w:rsidP="0026001E">
      <w:pPr>
        <w:spacing w:line="376" w:lineRule="atLeast"/>
        <w:rPr>
          <w:snapToGrid w:val="0"/>
          <w:sz w:val="24"/>
          <w:szCs w:val="24"/>
        </w:rPr>
      </w:pPr>
      <w:r w:rsidRPr="00036259">
        <w:rPr>
          <w:b/>
          <w:snapToGrid w:val="0"/>
          <w:sz w:val="24"/>
          <w:szCs w:val="24"/>
        </w:rPr>
        <w:t xml:space="preserve">        </w:t>
      </w:r>
      <w:r w:rsidRPr="00036259">
        <w:rPr>
          <w:snapToGrid w:val="0"/>
          <w:sz w:val="24"/>
          <w:szCs w:val="24"/>
        </w:rPr>
        <w:t xml:space="preserve">г. Астрахань                                                           </w:t>
      </w:r>
      <w:r>
        <w:rPr>
          <w:snapToGrid w:val="0"/>
          <w:sz w:val="24"/>
          <w:szCs w:val="24"/>
        </w:rPr>
        <w:t xml:space="preserve">               </w:t>
      </w:r>
      <w:r w:rsidR="00FB1582">
        <w:rPr>
          <w:snapToGrid w:val="0"/>
          <w:sz w:val="24"/>
          <w:szCs w:val="24"/>
        </w:rPr>
        <w:t xml:space="preserve">      </w:t>
      </w:r>
      <w:r>
        <w:rPr>
          <w:snapToGrid w:val="0"/>
          <w:sz w:val="24"/>
          <w:szCs w:val="24"/>
        </w:rPr>
        <w:t xml:space="preserve"> </w:t>
      </w:r>
      <w:r w:rsidRPr="00036259">
        <w:rPr>
          <w:b/>
          <w:snapToGrid w:val="0"/>
          <w:sz w:val="24"/>
          <w:szCs w:val="24"/>
        </w:rPr>
        <w:t xml:space="preserve">«____»__________ </w:t>
      </w:r>
      <w:r w:rsidRPr="00036259">
        <w:rPr>
          <w:snapToGrid w:val="0"/>
          <w:sz w:val="24"/>
          <w:szCs w:val="24"/>
        </w:rPr>
        <w:t>200</w:t>
      </w:r>
      <w:r w:rsidR="00397E79">
        <w:rPr>
          <w:snapToGrid w:val="0"/>
          <w:sz w:val="24"/>
          <w:szCs w:val="24"/>
        </w:rPr>
        <w:t>9</w:t>
      </w:r>
      <w:r w:rsidRPr="00036259">
        <w:rPr>
          <w:snapToGrid w:val="0"/>
          <w:sz w:val="24"/>
          <w:szCs w:val="24"/>
        </w:rPr>
        <w:t xml:space="preserve">г.                                                           </w:t>
      </w:r>
    </w:p>
    <w:p w:rsidR="0026001E" w:rsidRDefault="0026001E" w:rsidP="0026001E">
      <w:pPr>
        <w:pStyle w:val="a3"/>
        <w:rPr>
          <w:rFonts w:ascii="Times New Roman" w:hAnsi="Times New Roman"/>
          <w:snapToGrid w:val="0"/>
          <w:sz w:val="24"/>
          <w:szCs w:val="24"/>
        </w:rPr>
      </w:pPr>
    </w:p>
    <w:p w:rsidR="0026001E" w:rsidRDefault="0026001E" w:rsidP="0026001E">
      <w:pPr>
        <w:pStyle w:val="a3"/>
        <w:rPr>
          <w:rFonts w:ascii="Times New Roman" w:hAnsi="Times New Roman"/>
          <w:sz w:val="24"/>
        </w:rPr>
      </w:pPr>
    </w:p>
    <w:p w:rsidR="0026001E" w:rsidRDefault="0026001E" w:rsidP="00FB1582">
      <w:pPr>
        <w:pStyle w:val="a3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</w:t>
      </w:r>
      <w:r w:rsidRPr="00FB1582">
        <w:rPr>
          <w:rFonts w:ascii="Times New Roman" w:hAnsi="Times New Roman"/>
          <w:sz w:val="24"/>
          <w:szCs w:val="24"/>
        </w:rPr>
        <w:t>Муниципально</w:t>
      </w:r>
      <w:r w:rsidR="00FB1582" w:rsidRPr="00FB1582">
        <w:rPr>
          <w:rFonts w:ascii="Times New Roman" w:hAnsi="Times New Roman"/>
          <w:sz w:val="24"/>
          <w:szCs w:val="24"/>
        </w:rPr>
        <w:t>е учреждение здравоохранения «Стоматологическая поликлиника №4»</w:t>
      </w:r>
      <w:r w:rsidRPr="00FB1582">
        <w:rPr>
          <w:rFonts w:ascii="Times New Roman" w:hAnsi="Times New Roman"/>
          <w:sz w:val="24"/>
          <w:szCs w:val="24"/>
        </w:rPr>
        <w:t>,</w:t>
      </w:r>
      <w:r w:rsidRPr="00036259">
        <w:rPr>
          <w:rFonts w:ascii="Times New Roman" w:hAnsi="Times New Roman"/>
          <w:sz w:val="24"/>
          <w:szCs w:val="24"/>
        </w:rPr>
        <w:t xml:space="preserve"> </w:t>
      </w:r>
    </w:p>
    <w:p w:rsidR="0026001E" w:rsidRPr="0055207B" w:rsidRDefault="0026001E" w:rsidP="0026001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</w:t>
      </w:r>
      <w:r w:rsidRPr="0055207B">
        <w:rPr>
          <w:rFonts w:ascii="Times New Roman" w:hAnsi="Times New Roman"/>
        </w:rPr>
        <w:t xml:space="preserve">(указать полное наименование </w:t>
      </w:r>
      <w:r>
        <w:rPr>
          <w:rFonts w:ascii="Times New Roman" w:hAnsi="Times New Roman"/>
        </w:rPr>
        <w:t xml:space="preserve"> учреждения в соответствии с Уставом)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именуемое   в   дальнейшем «Заказчик» в </w:t>
      </w:r>
      <w:r w:rsidRPr="00FB1582">
        <w:rPr>
          <w:rFonts w:ascii="Times New Roman" w:hAnsi="Times New Roman"/>
          <w:sz w:val="24"/>
          <w:szCs w:val="24"/>
          <w:u w:val="single"/>
        </w:rPr>
        <w:t xml:space="preserve">лице </w:t>
      </w:r>
      <w:r w:rsidR="00FB1582" w:rsidRPr="00FB1582">
        <w:rPr>
          <w:rFonts w:ascii="Times New Roman" w:hAnsi="Times New Roman"/>
          <w:sz w:val="24"/>
          <w:szCs w:val="24"/>
          <w:u w:val="single"/>
        </w:rPr>
        <w:t>главного врача А.Г. Передня</w:t>
      </w:r>
      <w:r w:rsidRPr="00FB1582">
        <w:rPr>
          <w:rFonts w:ascii="Times New Roman" w:hAnsi="Times New Roman"/>
          <w:sz w:val="24"/>
          <w:szCs w:val="24"/>
          <w:u w:val="single"/>
        </w:rPr>
        <w:t xml:space="preserve">, </w:t>
      </w:r>
    </w:p>
    <w:p w:rsidR="0026001E" w:rsidRPr="0055207B" w:rsidRDefault="0026001E" w:rsidP="0026001E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55207B">
        <w:rPr>
          <w:rFonts w:ascii="Times New Roman" w:hAnsi="Times New Roman"/>
        </w:rPr>
        <w:t xml:space="preserve">(должность, ФИО уполномоченного лица)      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>действующего на основании  Уста</w:t>
      </w:r>
      <w:r>
        <w:rPr>
          <w:rFonts w:ascii="Times New Roman" w:hAnsi="Times New Roman"/>
          <w:sz w:val="24"/>
          <w:szCs w:val="24"/>
        </w:rPr>
        <w:t>ва,</w:t>
      </w:r>
      <w:r w:rsidRPr="00036259">
        <w:rPr>
          <w:rFonts w:ascii="Times New Roman" w:hAnsi="Times New Roman"/>
          <w:sz w:val="24"/>
          <w:szCs w:val="24"/>
        </w:rPr>
        <w:t xml:space="preserve"> с одной стороны, и _________</w:t>
      </w:r>
      <w:r w:rsidR="00FB1582">
        <w:rPr>
          <w:rFonts w:ascii="Times New Roman" w:hAnsi="Times New Roman"/>
          <w:sz w:val="24"/>
          <w:szCs w:val="24"/>
        </w:rPr>
        <w:t>__________________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26001E" w:rsidRPr="0055207B" w:rsidRDefault="0026001E" w:rsidP="0026001E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55207B">
        <w:rPr>
          <w:rFonts w:ascii="Times New Roman" w:hAnsi="Times New Roman"/>
        </w:rPr>
        <w:t>(полное наименование организации, ФИО предпринимателя)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</w:t>
      </w:r>
      <w:r w:rsidRPr="00036259">
        <w:rPr>
          <w:rFonts w:ascii="Times New Roman" w:hAnsi="Times New Roman"/>
          <w:sz w:val="24"/>
          <w:szCs w:val="24"/>
        </w:rPr>
        <w:t>менуемое</w:t>
      </w:r>
      <w:proofErr w:type="gramEnd"/>
      <w:r>
        <w:rPr>
          <w:rFonts w:ascii="Times New Roman" w:hAnsi="Times New Roman"/>
          <w:sz w:val="24"/>
          <w:szCs w:val="24"/>
        </w:rPr>
        <w:t xml:space="preserve"> (именуемый)</w:t>
      </w:r>
      <w:r w:rsidRPr="00036259">
        <w:rPr>
          <w:rFonts w:ascii="Times New Roman" w:hAnsi="Times New Roman"/>
          <w:sz w:val="24"/>
          <w:szCs w:val="24"/>
        </w:rPr>
        <w:t xml:space="preserve"> в дальнейшем «</w:t>
      </w:r>
      <w:r>
        <w:rPr>
          <w:rFonts w:ascii="Times New Roman" w:hAnsi="Times New Roman"/>
          <w:sz w:val="24"/>
          <w:szCs w:val="24"/>
        </w:rPr>
        <w:t>Поставщик в л</w:t>
      </w:r>
      <w:r w:rsidR="00FB1582">
        <w:rPr>
          <w:rFonts w:ascii="Times New Roman" w:hAnsi="Times New Roman"/>
          <w:sz w:val="24"/>
          <w:szCs w:val="24"/>
        </w:rPr>
        <w:t>ице _________________________</w:t>
      </w:r>
      <w:r w:rsidRPr="00036259">
        <w:rPr>
          <w:rFonts w:ascii="Times New Roman" w:hAnsi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  <w:r w:rsidR="00FB1582">
        <w:rPr>
          <w:rFonts w:ascii="Times New Roman" w:hAnsi="Times New Roman"/>
          <w:sz w:val="24"/>
          <w:szCs w:val="24"/>
        </w:rPr>
        <w:t>_______________________________</w:t>
      </w:r>
      <w:r w:rsidRPr="00036259">
        <w:rPr>
          <w:rFonts w:ascii="Times New Roman" w:hAnsi="Times New Roman"/>
          <w:sz w:val="24"/>
          <w:szCs w:val="24"/>
        </w:rPr>
        <w:t xml:space="preserve">, </w:t>
      </w:r>
    </w:p>
    <w:p w:rsidR="0026001E" w:rsidRPr="0055207B" w:rsidRDefault="0026001E" w:rsidP="0026001E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55207B">
        <w:rPr>
          <w:rFonts w:ascii="Times New Roman" w:hAnsi="Times New Roman"/>
        </w:rPr>
        <w:t>(должность, ФИО уполномоченного лица</w:t>
      </w:r>
      <w:r>
        <w:rPr>
          <w:rFonts w:ascii="Times New Roman" w:hAnsi="Times New Roman"/>
        </w:rPr>
        <w:t xml:space="preserve"> организации</w:t>
      </w:r>
      <w:r w:rsidRPr="0055207B">
        <w:rPr>
          <w:rFonts w:ascii="Times New Roman" w:hAnsi="Times New Roman"/>
        </w:rPr>
        <w:t>)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действующего на  </w:t>
      </w:r>
      <w:r>
        <w:rPr>
          <w:rFonts w:ascii="Times New Roman" w:hAnsi="Times New Roman"/>
          <w:sz w:val="24"/>
          <w:szCs w:val="24"/>
        </w:rPr>
        <w:t>основании Устава</w:t>
      </w:r>
      <w:r w:rsidR="00FB1582">
        <w:rPr>
          <w:rFonts w:ascii="Times New Roman" w:hAnsi="Times New Roman"/>
          <w:sz w:val="24"/>
          <w:szCs w:val="24"/>
        </w:rPr>
        <w:t xml:space="preserve">, </w:t>
      </w:r>
      <w:r w:rsidRPr="00036259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основании решения котировочной </w:t>
      </w:r>
      <w:r w:rsidRPr="00036259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 xml:space="preserve">миссии  Заказчика </w:t>
      </w:r>
      <w:r w:rsidRPr="00036259">
        <w:rPr>
          <w:rFonts w:ascii="Times New Roman" w:hAnsi="Times New Roman"/>
          <w:sz w:val="24"/>
          <w:szCs w:val="24"/>
        </w:rPr>
        <w:t>(протокол №___ от «___»  ______ 200___</w:t>
      </w:r>
      <w:r>
        <w:rPr>
          <w:rFonts w:ascii="Times New Roman" w:hAnsi="Times New Roman"/>
          <w:sz w:val="24"/>
          <w:szCs w:val="24"/>
        </w:rPr>
        <w:t>г.)</w:t>
      </w:r>
      <w:r w:rsidRPr="00036259">
        <w:rPr>
          <w:rFonts w:ascii="Times New Roman" w:hAnsi="Times New Roman"/>
          <w:sz w:val="24"/>
          <w:szCs w:val="24"/>
        </w:rPr>
        <w:t>, заключили на</w:t>
      </w:r>
      <w:r>
        <w:rPr>
          <w:rFonts w:ascii="Times New Roman" w:hAnsi="Times New Roman"/>
          <w:sz w:val="24"/>
          <w:szCs w:val="24"/>
        </w:rPr>
        <w:t>стоящий контракт</w:t>
      </w:r>
      <w:r w:rsidRPr="00036259">
        <w:rPr>
          <w:rFonts w:ascii="Times New Roman" w:hAnsi="Times New Roman"/>
          <w:sz w:val="24"/>
          <w:szCs w:val="24"/>
        </w:rPr>
        <w:t xml:space="preserve"> о нижеследующем: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</w:p>
    <w:p w:rsidR="0026001E" w:rsidRDefault="0026001E" w:rsidP="0026001E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b/>
          <w:sz w:val="24"/>
        </w:rPr>
        <w:t>Предмет контракта.</w:t>
      </w:r>
    </w:p>
    <w:p w:rsidR="0026001E" w:rsidRDefault="0026001E" w:rsidP="0026001E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1.1. Заказчик поручает и оплачивает, а Поставщик обязуется поставить в адрес </w:t>
      </w:r>
      <w:r w:rsidR="00397E79">
        <w:rPr>
          <w:rFonts w:ascii="Times New Roman" w:hAnsi="Times New Roman"/>
          <w:sz w:val="24"/>
        </w:rPr>
        <w:t xml:space="preserve">анестетики </w:t>
      </w:r>
      <w:r>
        <w:rPr>
          <w:rFonts w:ascii="Times New Roman" w:hAnsi="Times New Roman"/>
          <w:sz w:val="24"/>
        </w:rPr>
        <w:t>(далее</w:t>
      </w:r>
      <w:r w:rsidR="00FB158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продукция).</w:t>
      </w:r>
    </w:p>
    <w:p w:rsidR="0026001E" w:rsidRDefault="0026001E" w:rsidP="0026001E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1.2. Наименование, вид (марка), количество, цена за единицу продукц</w:t>
      </w:r>
      <w:proofErr w:type="gramStart"/>
      <w:r>
        <w:rPr>
          <w:rFonts w:ascii="Times New Roman" w:hAnsi="Times New Roman"/>
          <w:sz w:val="24"/>
        </w:rPr>
        <w:t>ии и ее</w:t>
      </w:r>
      <w:proofErr w:type="gramEnd"/>
      <w:r>
        <w:rPr>
          <w:rFonts w:ascii="Times New Roman" w:hAnsi="Times New Roman"/>
          <w:sz w:val="24"/>
        </w:rPr>
        <w:t xml:space="preserve"> общая стоимость</w:t>
      </w:r>
      <w:r w:rsidRPr="00036259">
        <w:rPr>
          <w:rFonts w:ascii="Times New Roman" w:hAnsi="Times New Roman"/>
          <w:sz w:val="24"/>
          <w:szCs w:val="24"/>
        </w:rPr>
        <w:t>, составляю</w:t>
      </w:r>
      <w:r>
        <w:rPr>
          <w:rFonts w:ascii="Times New Roman" w:hAnsi="Times New Roman"/>
          <w:sz w:val="24"/>
          <w:szCs w:val="24"/>
        </w:rPr>
        <w:t>щие</w:t>
      </w:r>
      <w:r w:rsidRPr="00036259">
        <w:rPr>
          <w:rFonts w:ascii="Times New Roman" w:hAnsi="Times New Roman"/>
          <w:sz w:val="24"/>
          <w:szCs w:val="24"/>
        </w:rPr>
        <w:t xml:space="preserve"> предмет настояще</w:t>
      </w:r>
      <w:r>
        <w:rPr>
          <w:rFonts w:ascii="Times New Roman" w:hAnsi="Times New Roman"/>
          <w:sz w:val="24"/>
          <w:szCs w:val="24"/>
        </w:rPr>
        <w:t>го контракта</w:t>
      </w:r>
      <w:r w:rsidRPr="00036259">
        <w:rPr>
          <w:rFonts w:ascii="Times New Roman" w:hAnsi="Times New Roman"/>
          <w:sz w:val="24"/>
          <w:szCs w:val="24"/>
        </w:rPr>
        <w:t>, определяются прилагаемой к настоящему кон</w:t>
      </w:r>
      <w:r>
        <w:rPr>
          <w:rFonts w:ascii="Times New Roman" w:hAnsi="Times New Roman"/>
          <w:sz w:val="24"/>
          <w:szCs w:val="24"/>
        </w:rPr>
        <w:t xml:space="preserve">тракту </w:t>
      </w:r>
      <w:r>
        <w:rPr>
          <w:rFonts w:ascii="Times New Roman" w:hAnsi="Times New Roman"/>
          <w:sz w:val="24"/>
        </w:rPr>
        <w:t>Спецификацией.</w:t>
      </w:r>
    </w:p>
    <w:p w:rsidR="0026001E" w:rsidRPr="002962B8" w:rsidRDefault="0026001E" w:rsidP="0026001E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1.3. Поставка продукции осуществляется по адресу</w:t>
      </w:r>
      <w:r w:rsidRPr="002962B8">
        <w:rPr>
          <w:rFonts w:ascii="Times New Roman" w:hAnsi="Times New Roman"/>
          <w:sz w:val="24"/>
        </w:rPr>
        <w:t>:</w:t>
      </w:r>
      <w:r w:rsidR="00FB1582">
        <w:rPr>
          <w:rFonts w:ascii="Times New Roman" w:hAnsi="Times New Roman"/>
          <w:sz w:val="24"/>
        </w:rPr>
        <w:t xml:space="preserve"> МУЗ «СП №4», 414015 г. Астрахань, пл. Заводская, д. </w:t>
      </w:r>
      <w:r w:rsidR="00397E79">
        <w:rPr>
          <w:rFonts w:ascii="Times New Roman" w:hAnsi="Times New Roman"/>
          <w:sz w:val="24"/>
        </w:rPr>
        <w:t>88. Доставка до поликлиники не позднее 16-00 (время московское).</w:t>
      </w:r>
    </w:p>
    <w:p w:rsidR="0026001E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1.4</w:t>
      </w:r>
      <w:r w:rsidRPr="00036259">
        <w:rPr>
          <w:rFonts w:ascii="Times New Roman" w:hAnsi="Times New Roman"/>
          <w:sz w:val="24"/>
          <w:szCs w:val="24"/>
        </w:rPr>
        <w:t>.   В  случае  изменения  юридического  адреса сторон и их платежных реквизитов они обязаны в ________ дневный срок уведомить об  этом друг друга и муниципальное казначейство города Астрахани (далее</w:t>
      </w:r>
      <w:r w:rsidR="00FB1582"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- казначейство).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</w:p>
    <w:p w:rsidR="0026001E" w:rsidRPr="00036259" w:rsidRDefault="0026001E" w:rsidP="0026001E">
      <w:pPr>
        <w:pStyle w:val="a7"/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Цена (стоимость) контракта</w:t>
      </w:r>
      <w:r w:rsidRPr="00036259">
        <w:rPr>
          <w:b/>
          <w:sz w:val="24"/>
          <w:szCs w:val="24"/>
        </w:rPr>
        <w:t>, порядок и форма расчетов</w:t>
      </w:r>
    </w:p>
    <w:p w:rsidR="0026001E" w:rsidRDefault="0026001E" w:rsidP="0026001E">
      <w:pPr>
        <w:pStyle w:val="a7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2.1. </w:t>
      </w:r>
      <w:r w:rsidRPr="00036259">
        <w:rPr>
          <w:sz w:val="24"/>
          <w:szCs w:val="24"/>
        </w:rPr>
        <w:t xml:space="preserve">Общая </w:t>
      </w:r>
      <w:r>
        <w:rPr>
          <w:sz w:val="24"/>
          <w:szCs w:val="24"/>
        </w:rPr>
        <w:t>цена (</w:t>
      </w:r>
      <w:r w:rsidRPr="00036259">
        <w:rPr>
          <w:sz w:val="24"/>
          <w:szCs w:val="24"/>
        </w:rPr>
        <w:t>стоимость</w:t>
      </w:r>
      <w:r>
        <w:rPr>
          <w:sz w:val="24"/>
          <w:szCs w:val="24"/>
        </w:rPr>
        <w:t>)</w:t>
      </w:r>
      <w:r w:rsidRPr="000362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контракта </w:t>
      </w:r>
      <w:r w:rsidRPr="003F44ED">
        <w:rPr>
          <w:sz w:val="24"/>
          <w:szCs w:val="24"/>
        </w:rPr>
        <w:t>с расходами Поставщика п</w:t>
      </w:r>
      <w:r>
        <w:rPr>
          <w:sz w:val="24"/>
          <w:szCs w:val="24"/>
        </w:rPr>
        <w:t xml:space="preserve">о доставке продукции (включая </w:t>
      </w:r>
      <w:r w:rsidRPr="003F44ED">
        <w:rPr>
          <w:sz w:val="24"/>
          <w:szCs w:val="24"/>
        </w:rPr>
        <w:t>НДС</w:t>
      </w:r>
      <w:r>
        <w:rPr>
          <w:sz w:val="24"/>
          <w:szCs w:val="24"/>
        </w:rPr>
        <w:t xml:space="preserve"> при его наличии</w:t>
      </w:r>
      <w:r w:rsidRPr="003F44ED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согласно прилагаемой Спецификации составляет __________  </w:t>
      </w:r>
      <w:r>
        <w:rPr>
          <w:b/>
          <w:sz w:val="24"/>
          <w:szCs w:val="24"/>
        </w:rPr>
        <w:t>_________________________</w:t>
      </w:r>
      <w:r w:rsidRPr="000362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036259">
        <w:rPr>
          <w:sz w:val="24"/>
          <w:szCs w:val="24"/>
        </w:rPr>
        <w:t xml:space="preserve">рублей </w:t>
      </w:r>
      <w:r>
        <w:rPr>
          <w:sz w:val="24"/>
          <w:szCs w:val="24"/>
        </w:rPr>
        <w:t>(указать цифрами и прописью)</w:t>
      </w:r>
      <w:r w:rsidRPr="00036259">
        <w:rPr>
          <w:sz w:val="24"/>
          <w:szCs w:val="24"/>
        </w:rPr>
        <w:t xml:space="preserve">.    </w:t>
      </w:r>
    </w:p>
    <w:p w:rsidR="0026001E" w:rsidRPr="00D01768" w:rsidRDefault="0026001E" w:rsidP="002600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Указанная </w:t>
      </w:r>
      <w:r w:rsidRPr="00D01768">
        <w:rPr>
          <w:rFonts w:ascii="Times New Roman" w:hAnsi="Times New Roman" w:cs="Times New Roman"/>
          <w:sz w:val="24"/>
          <w:szCs w:val="24"/>
        </w:rPr>
        <w:t>цена (стоимость) контракта является твердой и не может изменяться в ходе его исполнения</w:t>
      </w:r>
      <w:r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всего срока действия контракта</w:t>
      </w:r>
      <w:r w:rsidRPr="00D01768">
        <w:rPr>
          <w:rFonts w:ascii="Times New Roman" w:hAnsi="Times New Roman" w:cs="Times New Roman"/>
          <w:sz w:val="24"/>
          <w:szCs w:val="24"/>
        </w:rPr>
        <w:t>, за исключением случаев, установленных Федеральным законом «О размещении заказов на поставки товаров, выполнение работ, оказание услуг для государственных и муниципальных нужд» (далее- Закон о поставках). Оплата выполняемых по настоящему контракту работ осуществляется по установленной им цене (стоимости)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выставленных Поставщиком для оплаты счетов</w:t>
      </w:r>
      <w:r w:rsidR="00FB15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фактур</w:t>
      </w:r>
      <w:r w:rsidRPr="00D01768">
        <w:rPr>
          <w:rFonts w:ascii="Times New Roman" w:hAnsi="Times New Roman" w:cs="Times New Roman"/>
          <w:sz w:val="24"/>
          <w:szCs w:val="24"/>
        </w:rPr>
        <w:t>.</w:t>
      </w:r>
    </w:p>
    <w:p w:rsidR="0026001E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2.2.   </w:t>
      </w:r>
      <w:proofErr w:type="gramStart"/>
      <w:r>
        <w:rPr>
          <w:rFonts w:ascii="Times New Roman" w:hAnsi="Times New Roman"/>
          <w:sz w:val="24"/>
          <w:szCs w:val="24"/>
        </w:rPr>
        <w:t>Расчеты с Поставщиком</w:t>
      </w:r>
      <w:r w:rsidRPr="00036259">
        <w:rPr>
          <w:rFonts w:ascii="Times New Roman" w:hAnsi="Times New Roman"/>
          <w:sz w:val="24"/>
          <w:szCs w:val="24"/>
        </w:rPr>
        <w:t xml:space="preserve"> по наст</w:t>
      </w:r>
      <w:r>
        <w:rPr>
          <w:rFonts w:ascii="Times New Roman" w:hAnsi="Times New Roman"/>
          <w:sz w:val="24"/>
          <w:szCs w:val="24"/>
        </w:rPr>
        <w:t xml:space="preserve">оящему контракту осуществляются </w:t>
      </w:r>
      <w:r w:rsidRPr="00036259">
        <w:rPr>
          <w:rFonts w:ascii="Times New Roman" w:hAnsi="Times New Roman"/>
          <w:sz w:val="24"/>
          <w:szCs w:val="24"/>
        </w:rPr>
        <w:t>казначей</w:t>
      </w:r>
      <w:r>
        <w:rPr>
          <w:rFonts w:ascii="Times New Roman" w:hAnsi="Times New Roman"/>
          <w:sz w:val="24"/>
          <w:szCs w:val="24"/>
        </w:rPr>
        <w:t xml:space="preserve">ством </w:t>
      </w:r>
      <w:r w:rsidRPr="00036259">
        <w:rPr>
          <w:rFonts w:ascii="Times New Roman" w:hAnsi="Times New Roman"/>
          <w:sz w:val="24"/>
          <w:szCs w:val="24"/>
        </w:rPr>
        <w:t>в безналичной форме путем перечисления денежных сред</w:t>
      </w:r>
      <w:r>
        <w:rPr>
          <w:rFonts w:ascii="Times New Roman" w:hAnsi="Times New Roman"/>
          <w:sz w:val="24"/>
          <w:szCs w:val="24"/>
        </w:rPr>
        <w:t xml:space="preserve">ств на расчетный счет Поставщика </w:t>
      </w:r>
      <w:r w:rsidRPr="00036259">
        <w:rPr>
          <w:rFonts w:ascii="Times New Roman" w:hAnsi="Times New Roman"/>
          <w:sz w:val="24"/>
          <w:szCs w:val="24"/>
        </w:rPr>
        <w:t xml:space="preserve"> согласно платежных реквизитов, указанных им в настоящем контракте, в порядке, установленном законодательством РФ, нормативными правовыми актами администрации города в сфере финансов, бухгалтерского учета, а также учета и исполнения обязательств получателей бюджетных средств города.</w:t>
      </w:r>
      <w:proofErr w:type="gramEnd"/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2.3. Для оплаты поставленной по контракту продукции Заказчик </w:t>
      </w:r>
      <w:r w:rsidR="00397E79">
        <w:rPr>
          <w:rFonts w:ascii="Times New Roman" w:hAnsi="Times New Roman"/>
          <w:sz w:val="24"/>
          <w:szCs w:val="24"/>
        </w:rPr>
        <w:t>оплачивает в течение 10 дней после получения партии</w:t>
      </w:r>
      <w:r w:rsidR="00FB1582">
        <w:rPr>
          <w:rFonts w:ascii="Times New Roman" w:hAnsi="Times New Roman"/>
          <w:sz w:val="24"/>
          <w:szCs w:val="24"/>
        </w:rPr>
        <w:t xml:space="preserve"> товара на склад заказчика</w:t>
      </w:r>
      <w:r w:rsidR="0001158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 xml:space="preserve">со дня </w:t>
      </w:r>
      <w:r>
        <w:rPr>
          <w:rFonts w:ascii="Times New Roman" w:hAnsi="Times New Roman"/>
          <w:sz w:val="24"/>
          <w:szCs w:val="24"/>
        </w:rPr>
        <w:t>получения от Поставщика счета (счетов)- фактур, надлежащего оформления и подписания акта прием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передачи поставленной продукции передает в казначейство копию настоящего контракта, указанные счет (счета) и акт приема- передачи, а также иные документы первичного бухгалтерского учета (при их наличии), подтверждающих факт поставки, количество и ассортимент продукции согласно Спецификации  с </w:t>
      </w:r>
      <w:r w:rsidRPr="00036259">
        <w:rPr>
          <w:rFonts w:ascii="Times New Roman" w:hAnsi="Times New Roman"/>
          <w:sz w:val="24"/>
          <w:szCs w:val="24"/>
        </w:rPr>
        <w:t>последую</w:t>
      </w:r>
      <w:r>
        <w:rPr>
          <w:rFonts w:ascii="Times New Roman" w:hAnsi="Times New Roman"/>
          <w:sz w:val="24"/>
          <w:szCs w:val="24"/>
        </w:rPr>
        <w:t>щим</w:t>
      </w:r>
      <w:r w:rsidRPr="00036259">
        <w:rPr>
          <w:rFonts w:ascii="Times New Roman" w:hAnsi="Times New Roman"/>
          <w:sz w:val="24"/>
          <w:szCs w:val="24"/>
        </w:rPr>
        <w:t xml:space="preserve"> осуществл</w:t>
      </w:r>
      <w:r>
        <w:rPr>
          <w:rFonts w:ascii="Times New Roman" w:hAnsi="Times New Roman"/>
          <w:sz w:val="24"/>
          <w:szCs w:val="24"/>
        </w:rPr>
        <w:t xml:space="preserve">ением </w:t>
      </w:r>
      <w:proofErr w:type="gramStart"/>
      <w:r>
        <w:rPr>
          <w:rFonts w:ascii="Times New Roman" w:hAnsi="Times New Roman"/>
          <w:sz w:val="24"/>
          <w:szCs w:val="24"/>
        </w:rPr>
        <w:t>контроля</w:t>
      </w:r>
      <w:r w:rsidRPr="00036259">
        <w:rPr>
          <w:rFonts w:ascii="Times New Roman" w:hAnsi="Times New Roman"/>
          <w:sz w:val="24"/>
          <w:szCs w:val="24"/>
        </w:rPr>
        <w:t xml:space="preserve"> за</w:t>
      </w:r>
      <w:proofErr w:type="gramEnd"/>
      <w:r w:rsidRPr="00036259">
        <w:rPr>
          <w:rFonts w:ascii="Times New Roman" w:hAnsi="Times New Roman"/>
          <w:sz w:val="24"/>
          <w:szCs w:val="24"/>
        </w:rPr>
        <w:t xml:space="preserve"> своевременностью перечисления денежных средств </w:t>
      </w:r>
      <w:r>
        <w:rPr>
          <w:rFonts w:ascii="Times New Roman" w:hAnsi="Times New Roman"/>
          <w:sz w:val="24"/>
          <w:szCs w:val="24"/>
        </w:rPr>
        <w:t>Поставщику</w:t>
      </w:r>
      <w:r w:rsidRPr="00036259">
        <w:rPr>
          <w:rFonts w:ascii="Times New Roman" w:hAnsi="Times New Roman"/>
          <w:sz w:val="24"/>
          <w:szCs w:val="24"/>
        </w:rPr>
        <w:t xml:space="preserve">. </w:t>
      </w:r>
    </w:p>
    <w:p w:rsidR="0026001E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2.4. </w:t>
      </w:r>
      <w:proofErr w:type="gramStart"/>
      <w:r w:rsidRPr="00036259">
        <w:rPr>
          <w:rFonts w:ascii="Times New Roman" w:hAnsi="Times New Roman"/>
          <w:sz w:val="24"/>
          <w:szCs w:val="24"/>
        </w:rPr>
        <w:t xml:space="preserve">Казначейство на основании </w:t>
      </w:r>
      <w:r>
        <w:rPr>
          <w:rFonts w:ascii="Times New Roman" w:hAnsi="Times New Roman"/>
          <w:sz w:val="24"/>
          <w:szCs w:val="24"/>
        </w:rPr>
        <w:t xml:space="preserve">указанных в предыдущем пункте документов </w:t>
      </w:r>
      <w:r w:rsidRPr="00036259">
        <w:rPr>
          <w:rFonts w:ascii="Times New Roman" w:hAnsi="Times New Roman"/>
          <w:sz w:val="24"/>
          <w:szCs w:val="24"/>
        </w:rPr>
        <w:t>с учетом исполнения доходной части бюджета города и в пределах утвержденных бюджетных ассигнований и лимитов бюджетных обязательств Заказчика на т</w:t>
      </w:r>
      <w:r w:rsidR="00011586">
        <w:rPr>
          <w:rFonts w:ascii="Times New Roman" w:hAnsi="Times New Roman"/>
          <w:sz w:val="24"/>
          <w:szCs w:val="24"/>
        </w:rPr>
        <w:t>екущий финансовый год в течение 3</w:t>
      </w:r>
      <w:r w:rsidRPr="000362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рабочих </w:t>
      </w:r>
      <w:r w:rsidRPr="00036259">
        <w:rPr>
          <w:rFonts w:ascii="Times New Roman" w:hAnsi="Times New Roman"/>
          <w:sz w:val="24"/>
          <w:szCs w:val="24"/>
        </w:rPr>
        <w:t xml:space="preserve">дней </w:t>
      </w:r>
      <w:r>
        <w:rPr>
          <w:rFonts w:ascii="Times New Roman" w:hAnsi="Times New Roman"/>
          <w:sz w:val="24"/>
          <w:szCs w:val="24"/>
        </w:rPr>
        <w:t xml:space="preserve">со дня получения указанных документов </w:t>
      </w:r>
      <w:r w:rsidRPr="00036259">
        <w:rPr>
          <w:rFonts w:ascii="Times New Roman" w:hAnsi="Times New Roman"/>
          <w:sz w:val="24"/>
          <w:szCs w:val="24"/>
        </w:rPr>
        <w:t>перечисляет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денежные средства на расчетный счет По</w:t>
      </w:r>
      <w:r>
        <w:rPr>
          <w:rFonts w:ascii="Times New Roman" w:hAnsi="Times New Roman"/>
          <w:sz w:val="24"/>
          <w:szCs w:val="24"/>
        </w:rPr>
        <w:t>ставщика</w:t>
      </w:r>
      <w:r w:rsidRPr="00036259">
        <w:rPr>
          <w:rFonts w:ascii="Times New Roman" w:hAnsi="Times New Roman"/>
          <w:sz w:val="24"/>
          <w:szCs w:val="24"/>
        </w:rPr>
        <w:t xml:space="preserve"> (с указанием в назначении платежа: «оплата муниципального заказа № ___ от «___»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</w:t>
      </w:r>
      <w:r w:rsidRPr="00036259">
        <w:rPr>
          <w:rFonts w:ascii="Times New Roman" w:hAnsi="Times New Roman"/>
          <w:sz w:val="24"/>
          <w:szCs w:val="24"/>
        </w:rPr>
        <w:t xml:space="preserve">200__г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по контракту</w:t>
      </w:r>
      <w:proofErr w:type="gramEnd"/>
      <w:r w:rsidRPr="00036259">
        <w:rPr>
          <w:rFonts w:ascii="Times New Roman" w:hAnsi="Times New Roman"/>
          <w:sz w:val="24"/>
          <w:szCs w:val="24"/>
        </w:rPr>
        <w:t xml:space="preserve"> № _____ от «____» __________200___г.»)</w:t>
      </w:r>
      <w:r>
        <w:rPr>
          <w:rFonts w:ascii="Times New Roman" w:hAnsi="Times New Roman"/>
          <w:sz w:val="24"/>
          <w:szCs w:val="24"/>
        </w:rPr>
        <w:t>.</w:t>
      </w:r>
    </w:p>
    <w:p w:rsidR="00011586" w:rsidRDefault="00011586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2.5. Платные услуги</w:t>
      </w:r>
    </w:p>
    <w:p w:rsidR="00011586" w:rsidRPr="00A162EC" w:rsidRDefault="00011586" w:rsidP="0026001E">
      <w:pPr>
        <w:pStyle w:val="a3"/>
        <w:rPr>
          <w:rFonts w:ascii="Times New Roman" w:hAnsi="Times New Roman"/>
          <w:sz w:val="24"/>
          <w:szCs w:val="24"/>
        </w:rPr>
      </w:pPr>
    </w:p>
    <w:p w:rsidR="0026001E" w:rsidRPr="00036259" w:rsidRDefault="0026001E" w:rsidP="00011586">
      <w:pPr>
        <w:spacing w:line="240" w:lineRule="atLeast"/>
        <w:ind w:firstLine="567"/>
        <w:rPr>
          <w:b/>
          <w:snapToGrid w:val="0"/>
          <w:sz w:val="24"/>
          <w:szCs w:val="24"/>
        </w:rPr>
      </w:pPr>
      <w:r>
        <w:t xml:space="preserve">      </w:t>
      </w:r>
      <w:r w:rsidRPr="00036259">
        <w:rPr>
          <w:szCs w:val="24"/>
        </w:rPr>
        <w:t xml:space="preserve">  </w:t>
      </w:r>
      <w:r>
        <w:rPr>
          <w:b/>
          <w:snapToGrid w:val="0"/>
          <w:sz w:val="24"/>
          <w:szCs w:val="24"/>
        </w:rPr>
        <w:t xml:space="preserve">3. Сроки, условия </w:t>
      </w:r>
      <w:r w:rsidRPr="00036259">
        <w:rPr>
          <w:b/>
          <w:snapToGrid w:val="0"/>
          <w:sz w:val="24"/>
          <w:szCs w:val="24"/>
        </w:rPr>
        <w:t>поставки</w:t>
      </w:r>
      <w:r>
        <w:rPr>
          <w:b/>
          <w:snapToGrid w:val="0"/>
          <w:sz w:val="24"/>
          <w:szCs w:val="24"/>
        </w:rPr>
        <w:t xml:space="preserve"> и порядок сдачи</w:t>
      </w:r>
      <w:r w:rsidR="00011586">
        <w:rPr>
          <w:b/>
          <w:snapToGrid w:val="0"/>
          <w:sz w:val="24"/>
          <w:szCs w:val="24"/>
        </w:rPr>
        <w:t xml:space="preserve"> </w:t>
      </w:r>
      <w:r>
        <w:rPr>
          <w:b/>
          <w:snapToGrid w:val="0"/>
          <w:sz w:val="24"/>
          <w:szCs w:val="24"/>
        </w:rPr>
        <w:t>- приемки</w:t>
      </w:r>
      <w:r w:rsidRPr="00036259">
        <w:rPr>
          <w:b/>
          <w:snapToGrid w:val="0"/>
          <w:sz w:val="24"/>
          <w:szCs w:val="24"/>
        </w:rPr>
        <w:t xml:space="preserve"> продукции</w:t>
      </w:r>
    </w:p>
    <w:p w:rsidR="0026001E" w:rsidRDefault="0026001E" w:rsidP="0026001E">
      <w:pPr>
        <w:spacing w:line="240" w:lineRule="atLeast"/>
        <w:rPr>
          <w:snapToGrid w:val="0"/>
          <w:sz w:val="24"/>
          <w:szCs w:val="24"/>
        </w:rPr>
      </w:pPr>
      <w:r w:rsidRPr="00036259">
        <w:rPr>
          <w:snapToGrid w:val="0"/>
          <w:sz w:val="24"/>
          <w:szCs w:val="24"/>
        </w:rPr>
        <w:t xml:space="preserve">     </w:t>
      </w:r>
      <w:r>
        <w:rPr>
          <w:snapToGrid w:val="0"/>
          <w:sz w:val="24"/>
          <w:szCs w:val="24"/>
        </w:rPr>
        <w:t xml:space="preserve">    3</w:t>
      </w:r>
      <w:r w:rsidRPr="00036259">
        <w:rPr>
          <w:snapToGrid w:val="0"/>
          <w:sz w:val="24"/>
          <w:szCs w:val="24"/>
        </w:rPr>
        <w:t xml:space="preserve">.1. Поставку продукции Поставщик осуществляет своим транспортом (либо </w:t>
      </w:r>
      <w:r>
        <w:rPr>
          <w:snapToGrid w:val="0"/>
          <w:sz w:val="24"/>
          <w:szCs w:val="24"/>
        </w:rPr>
        <w:t xml:space="preserve">по </w:t>
      </w:r>
      <w:r w:rsidRPr="00036259">
        <w:rPr>
          <w:snapToGrid w:val="0"/>
          <w:sz w:val="24"/>
          <w:szCs w:val="24"/>
        </w:rPr>
        <w:t>желез</w:t>
      </w:r>
      <w:r>
        <w:rPr>
          <w:snapToGrid w:val="0"/>
          <w:sz w:val="24"/>
          <w:szCs w:val="24"/>
        </w:rPr>
        <w:t xml:space="preserve">ной дороге) по месту нахождения Поставщика </w:t>
      </w:r>
      <w:r w:rsidR="00397E79">
        <w:rPr>
          <w:snapToGrid w:val="0"/>
          <w:sz w:val="24"/>
          <w:szCs w:val="24"/>
        </w:rPr>
        <w:t xml:space="preserve">равными партиями </w:t>
      </w:r>
      <w:r w:rsidRPr="00036259">
        <w:rPr>
          <w:snapToGrid w:val="0"/>
          <w:sz w:val="24"/>
          <w:szCs w:val="24"/>
        </w:rPr>
        <w:t>в течени</w:t>
      </w:r>
      <w:r w:rsidR="00011586">
        <w:rPr>
          <w:snapToGrid w:val="0"/>
          <w:sz w:val="24"/>
          <w:szCs w:val="24"/>
        </w:rPr>
        <w:t>е трех месяцев</w:t>
      </w:r>
      <w:r w:rsidR="00397E79">
        <w:rPr>
          <w:snapToGrid w:val="0"/>
          <w:sz w:val="24"/>
          <w:szCs w:val="24"/>
        </w:rPr>
        <w:t>, первая поставка в течение 14 дней с момента</w:t>
      </w:r>
      <w:r w:rsidRPr="00036259">
        <w:rPr>
          <w:snapToGrid w:val="0"/>
          <w:sz w:val="24"/>
          <w:szCs w:val="24"/>
        </w:rPr>
        <w:t xml:space="preserve"> под</w:t>
      </w:r>
      <w:r>
        <w:rPr>
          <w:snapToGrid w:val="0"/>
          <w:sz w:val="24"/>
          <w:szCs w:val="24"/>
        </w:rPr>
        <w:t>писания сторонами настоящего контракта</w:t>
      </w:r>
      <w:r w:rsidRPr="00036259">
        <w:rPr>
          <w:snapToGrid w:val="0"/>
          <w:sz w:val="24"/>
          <w:szCs w:val="24"/>
        </w:rPr>
        <w:t>.</w:t>
      </w:r>
      <w:r>
        <w:rPr>
          <w:snapToGrid w:val="0"/>
          <w:sz w:val="24"/>
          <w:szCs w:val="24"/>
        </w:rPr>
        <w:t xml:space="preserve"> </w:t>
      </w:r>
    </w:p>
    <w:p w:rsidR="0026001E" w:rsidRDefault="0026001E" w:rsidP="0026001E">
      <w:pPr>
        <w:spacing w:line="240" w:lineRule="atLeas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3.2. В случае получения продукции от транспортной организации Заказчик обязан проверить соответствие продукции сведениям, указанным в транспортных и сопроводительных документах, а также принять ее от транспортной организации с соблюдением правил, предусмотренных законом, иными нормативными правовыми актами, регулирующими перевозки товаров соответствующим видом транспорта. </w:t>
      </w:r>
    </w:p>
    <w:p w:rsidR="0026001E" w:rsidRDefault="0026001E" w:rsidP="0026001E">
      <w:p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        3.3. </w:t>
      </w:r>
      <w:r>
        <w:rPr>
          <w:sz w:val="24"/>
          <w:szCs w:val="24"/>
        </w:rPr>
        <w:t>Право собственности на продукцию</w:t>
      </w:r>
      <w:r w:rsidRPr="00FD3124">
        <w:rPr>
          <w:sz w:val="24"/>
          <w:szCs w:val="24"/>
        </w:rPr>
        <w:t xml:space="preserve"> переходит к </w:t>
      </w:r>
      <w:r>
        <w:rPr>
          <w:sz w:val="24"/>
          <w:szCs w:val="24"/>
        </w:rPr>
        <w:t xml:space="preserve">Заказчику </w:t>
      </w:r>
      <w:r w:rsidRPr="00FD3124">
        <w:rPr>
          <w:sz w:val="24"/>
          <w:szCs w:val="24"/>
        </w:rPr>
        <w:t xml:space="preserve">с момента </w:t>
      </w:r>
      <w:r>
        <w:rPr>
          <w:sz w:val="24"/>
          <w:szCs w:val="24"/>
        </w:rPr>
        <w:t xml:space="preserve">получения ее от транспортной организации либо </w:t>
      </w:r>
      <w:r w:rsidRPr="00FD3124">
        <w:rPr>
          <w:sz w:val="24"/>
          <w:szCs w:val="24"/>
        </w:rPr>
        <w:t>фактической пере</w:t>
      </w:r>
      <w:r>
        <w:rPr>
          <w:sz w:val="24"/>
          <w:szCs w:val="24"/>
        </w:rPr>
        <w:t xml:space="preserve">дачи продукции Заказчику Поставщиком при ее доставки его транспортом, оформленной  соответствующим </w:t>
      </w:r>
      <w:r>
        <w:rPr>
          <w:snapToGrid w:val="0"/>
          <w:sz w:val="24"/>
          <w:szCs w:val="24"/>
        </w:rPr>
        <w:t>актом сдач</w:t>
      </w:r>
      <w:proofErr w:type="gramStart"/>
      <w:r>
        <w:rPr>
          <w:snapToGrid w:val="0"/>
          <w:sz w:val="24"/>
          <w:szCs w:val="24"/>
        </w:rPr>
        <w:t>и-</w:t>
      </w:r>
      <w:proofErr w:type="gramEnd"/>
      <w:r>
        <w:rPr>
          <w:snapToGrid w:val="0"/>
          <w:sz w:val="24"/>
          <w:szCs w:val="24"/>
        </w:rPr>
        <w:t xml:space="preserve"> приемки (</w:t>
      </w:r>
      <w:r w:rsidRPr="00036259">
        <w:rPr>
          <w:snapToGrid w:val="0"/>
          <w:sz w:val="24"/>
          <w:szCs w:val="24"/>
        </w:rPr>
        <w:t>с приложением к не</w:t>
      </w:r>
      <w:r>
        <w:rPr>
          <w:snapToGrid w:val="0"/>
          <w:sz w:val="24"/>
          <w:szCs w:val="24"/>
        </w:rPr>
        <w:t xml:space="preserve">му </w:t>
      </w:r>
      <w:r w:rsidRPr="00036259">
        <w:rPr>
          <w:snapToGrid w:val="0"/>
          <w:sz w:val="24"/>
          <w:szCs w:val="24"/>
        </w:rPr>
        <w:t xml:space="preserve"> всех </w:t>
      </w:r>
      <w:r>
        <w:rPr>
          <w:snapToGrid w:val="0"/>
          <w:sz w:val="24"/>
          <w:szCs w:val="24"/>
        </w:rPr>
        <w:t>характеризующих продукцию документов (</w:t>
      </w:r>
      <w:r w:rsidRPr="00036259">
        <w:rPr>
          <w:snapToGrid w:val="0"/>
          <w:sz w:val="24"/>
          <w:szCs w:val="24"/>
        </w:rPr>
        <w:t>сертификатов качества</w:t>
      </w:r>
      <w:r>
        <w:rPr>
          <w:snapToGrid w:val="0"/>
          <w:sz w:val="24"/>
          <w:szCs w:val="24"/>
        </w:rPr>
        <w:t>, с</w:t>
      </w:r>
      <w:r w:rsidRPr="00036259">
        <w:rPr>
          <w:snapToGrid w:val="0"/>
          <w:sz w:val="24"/>
          <w:szCs w:val="24"/>
        </w:rPr>
        <w:t>оответствия</w:t>
      </w:r>
      <w:r>
        <w:rPr>
          <w:snapToGrid w:val="0"/>
          <w:sz w:val="24"/>
          <w:szCs w:val="24"/>
        </w:rPr>
        <w:t xml:space="preserve"> и т. п.), который подписывается сторонами контракта и скрепляется их печатями. </w:t>
      </w:r>
      <w:r w:rsidRPr="00036259">
        <w:rPr>
          <w:snapToGrid w:val="0"/>
          <w:sz w:val="24"/>
          <w:szCs w:val="24"/>
        </w:rPr>
        <w:t xml:space="preserve"> </w:t>
      </w:r>
      <w:r>
        <w:rPr>
          <w:sz w:val="24"/>
          <w:szCs w:val="24"/>
        </w:rPr>
        <w:t>При доставке продукции транспортом Заказчика</w:t>
      </w:r>
      <w:r w:rsidRPr="0056586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ее приемка </w:t>
      </w:r>
      <w:r w:rsidRPr="00565861">
        <w:rPr>
          <w:sz w:val="24"/>
          <w:szCs w:val="24"/>
        </w:rPr>
        <w:t>производится на складе Поставщика.</w:t>
      </w:r>
    </w:p>
    <w:p w:rsidR="0026001E" w:rsidRPr="00162C0D" w:rsidRDefault="0026001E" w:rsidP="0026001E">
      <w:pPr>
        <w:spacing w:line="240" w:lineRule="atLeas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        Датой поставки продукции</w:t>
      </w:r>
      <w:r w:rsidRPr="00FD3124">
        <w:rPr>
          <w:sz w:val="24"/>
          <w:szCs w:val="24"/>
        </w:rPr>
        <w:t xml:space="preserve"> является дата </w:t>
      </w:r>
      <w:r>
        <w:rPr>
          <w:sz w:val="24"/>
          <w:szCs w:val="24"/>
        </w:rPr>
        <w:t>подписания акта ее сдачи</w:t>
      </w:r>
      <w:r w:rsidR="00011586">
        <w:rPr>
          <w:sz w:val="24"/>
          <w:szCs w:val="24"/>
        </w:rPr>
        <w:t xml:space="preserve"> </w:t>
      </w:r>
      <w:r>
        <w:rPr>
          <w:sz w:val="24"/>
          <w:szCs w:val="24"/>
        </w:rPr>
        <w:t>- приемки</w:t>
      </w:r>
      <w:r w:rsidRPr="00FD3124">
        <w:rPr>
          <w:sz w:val="24"/>
          <w:szCs w:val="24"/>
        </w:rPr>
        <w:t>.</w:t>
      </w:r>
      <w:r w:rsidRPr="00036259">
        <w:rPr>
          <w:snapToGrid w:val="0"/>
          <w:sz w:val="24"/>
          <w:szCs w:val="24"/>
        </w:rPr>
        <w:t xml:space="preserve">  </w:t>
      </w:r>
      <w:r>
        <w:rPr>
          <w:snapToGrid w:val="0"/>
          <w:sz w:val="24"/>
          <w:szCs w:val="24"/>
        </w:rPr>
        <w:t xml:space="preserve">     </w:t>
      </w:r>
    </w:p>
    <w:p w:rsidR="0026001E" w:rsidRPr="000F43D1" w:rsidRDefault="0026001E" w:rsidP="0026001E">
      <w:pPr>
        <w:spacing w:line="240" w:lineRule="atLeas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3.4. При приеме продукции от Поставщика Заказчик обязан проверить ее соответствие сведениям, указанным в сопроводительных и иных документов (далее</w:t>
      </w:r>
      <w:r w:rsidR="00011586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- документы). </w:t>
      </w:r>
    </w:p>
    <w:p w:rsidR="0026001E" w:rsidRDefault="0026001E" w:rsidP="0026001E">
      <w:pPr>
        <w:rPr>
          <w:sz w:val="24"/>
          <w:szCs w:val="24"/>
        </w:rPr>
      </w:pPr>
      <w:r>
        <w:rPr>
          <w:sz w:val="24"/>
          <w:szCs w:val="24"/>
        </w:rPr>
        <w:t xml:space="preserve">         3.5</w:t>
      </w:r>
      <w:r w:rsidRPr="00E51DB7">
        <w:rPr>
          <w:sz w:val="24"/>
          <w:szCs w:val="24"/>
        </w:rPr>
        <w:t>.</w:t>
      </w:r>
      <w:r>
        <w:rPr>
          <w:sz w:val="24"/>
          <w:szCs w:val="24"/>
        </w:rPr>
        <w:t xml:space="preserve"> Качество и безопасность поставляемой продукции должны</w:t>
      </w:r>
      <w:r w:rsidRPr="00E51DB7">
        <w:rPr>
          <w:sz w:val="24"/>
          <w:szCs w:val="24"/>
        </w:rPr>
        <w:t xml:space="preserve"> соотв</w:t>
      </w:r>
      <w:r>
        <w:rPr>
          <w:sz w:val="24"/>
          <w:szCs w:val="24"/>
        </w:rPr>
        <w:t xml:space="preserve">етствовать требованиям закона (действующим правилам, нормативам, </w:t>
      </w:r>
      <w:proofErr w:type="spellStart"/>
      <w:r>
        <w:rPr>
          <w:sz w:val="24"/>
          <w:szCs w:val="24"/>
        </w:rPr>
        <w:t>ГОСТам</w:t>
      </w:r>
      <w:proofErr w:type="spellEnd"/>
      <w:r>
        <w:rPr>
          <w:sz w:val="24"/>
          <w:szCs w:val="24"/>
        </w:rPr>
        <w:t>,</w:t>
      </w:r>
      <w:r w:rsidRPr="00FD3124">
        <w:rPr>
          <w:sz w:val="24"/>
          <w:szCs w:val="24"/>
        </w:rPr>
        <w:t xml:space="preserve"> сертификатами соответствия</w:t>
      </w:r>
      <w:r w:rsidRPr="00E51DB7">
        <w:rPr>
          <w:sz w:val="24"/>
          <w:szCs w:val="24"/>
        </w:rPr>
        <w:t xml:space="preserve"> сертификатам </w:t>
      </w:r>
      <w:r>
        <w:rPr>
          <w:sz w:val="24"/>
          <w:szCs w:val="24"/>
        </w:rPr>
        <w:t xml:space="preserve">качества, </w:t>
      </w:r>
      <w:r w:rsidRPr="00E51DB7">
        <w:rPr>
          <w:sz w:val="24"/>
          <w:szCs w:val="24"/>
        </w:rPr>
        <w:t>соответствия</w:t>
      </w:r>
      <w:r>
        <w:rPr>
          <w:sz w:val="24"/>
          <w:szCs w:val="24"/>
        </w:rPr>
        <w:t xml:space="preserve"> и т. п</w:t>
      </w:r>
      <w:proofErr w:type="gramStart"/>
      <w:r>
        <w:rPr>
          <w:sz w:val="24"/>
          <w:szCs w:val="24"/>
        </w:rPr>
        <w:t>.(</w:t>
      </w:r>
      <w:proofErr w:type="gramEnd"/>
      <w:r>
        <w:rPr>
          <w:sz w:val="24"/>
          <w:szCs w:val="24"/>
        </w:rPr>
        <w:t xml:space="preserve">далее- закон).   </w:t>
      </w:r>
    </w:p>
    <w:p w:rsidR="0026001E" w:rsidRPr="00E51DB7" w:rsidRDefault="0026001E" w:rsidP="0026001E">
      <w:pPr>
        <w:rPr>
          <w:sz w:val="24"/>
          <w:szCs w:val="24"/>
        </w:rPr>
      </w:pPr>
      <w:r>
        <w:rPr>
          <w:sz w:val="24"/>
          <w:szCs w:val="24"/>
        </w:rPr>
        <w:t xml:space="preserve">         При этом п</w:t>
      </w:r>
      <w:r w:rsidRPr="00E51DB7">
        <w:rPr>
          <w:sz w:val="24"/>
          <w:szCs w:val="24"/>
        </w:rPr>
        <w:t xml:space="preserve">одтверждением качества и </w:t>
      </w:r>
      <w:r>
        <w:rPr>
          <w:sz w:val="24"/>
          <w:szCs w:val="24"/>
        </w:rPr>
        <w:t xml:space="preserve">других предусмотренных законом требований к продукции </w:t>
      </w:r>
      <w:r w:rsidRPr="00E51DB7">
        <w:rPr>
          <w:sz w:val="24"/>
          <w:szCs w:val="24"/>
        </w:rPr>
        <w:t xml:space="preserve">со стороны Поставщика является </w:t>
      </w:r>
      <w:r>
        <w:rPr>
          <w:sz w:val="24"/>
          <w:szCs w:val="24"/>
        </w:rPr>
        <w:t>(являются)</w:t>
      </w:r>
      <w:r w:rsidRPr="000C3741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E51DB7">
        <w:rPr>
          <w:sz w:val="24"/>
          <w:szCs w:val="24"/>
        </w:rPr>
        <w:t>____________________________________________________________</w:t>
      </w:r>
      <w:r w:rsidR="00011586">
        <w:rPr>
          <w:sz w:val="24"/>
          <w:szCs w:val="24"/>
        </w:rPr>
        <w:t>_________________</w:t>
      </w:r>
    </w:p>
    <w:p w:rsidR="0026001E" w:rsidRPr="003C3BE8" w:rsidRDefault="0026001E" w:rsidP="0026001E">
      <w:r>
        <w:rPr>
          <w:sz w:val="24"/>
          <w:szCs w:val="24"/>
        </w:rPr>
        <w:t xml:space="preserve">                </w:t>
      </w:r>
      <w:r w:rsidRPr="00FF6891">
        <w:t>(указать наименование документов, подтверждающих  качество и безопасность продукции)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3.6</w:t>
      </w:r>
      <w:r w:rsidRPr="00036259">
        <w:rPr>
          <w:rFonts w:ascii="Times New Roman" w:hAnsi="Times New Roman"/>
          <w:sz w:val="24"/>
          <w:szCs w:val="24"/>
        </w:rPr>
        <w:t>. Заказчик, обнаруживший недостатки или какие- либо дефекты (далее</w:t>
      </w:r>
      <w:r w:rsidR="00011586"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 xml:space="preserve">- недостатки) </w:t>
      </w:r>
      <w:r>
        <w:rPr>
          <w:rFonts w:ascii="Times New Roman" w:hAnsi="Times New Roman"/>
          <w:sz w:val="24"/>
          <w:szCs w:val="24"/>
        </w:rPr>
        <w:t xml:space="preserve">поставленной </w:t>
      </w:r>
      <w:r w:rsidRPr="00036259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ставщиком </w:t>
      </w:r>
      <w:r w:rsidRPr="00036259">
        <w:rPr>
          <w:rFonts w:ascii="Times New Roman" w:hAnsi="Times New Roman"/>
          <w:sz w:val="24"/>
          <w:szCs w:val="24"/>
        </w:rPr>
        <w:t xml:space="preserve">по настоящему контракту  </w:t>
      </w:r>
      <w:r>
        <w:rPr>
          <w:rFonts w:ascii="Times New Roman" w:hAnsi="Times New Roman"/>
          <w:sz w:val="24"/>
          <w:szCs w:val="24"/>
        </w:rPr>
        <w:t xml:space="preserve">продукции </w:t>
      </w:r>
      <w:r w:rsidRPr="00036259">
        <w:rPr>
          <w:rFonts w:ascii="Times New Roman" w:hAnsi="Times New Roman"/>
          <w:sz w:val="24"/>
          <w:szCs w:val="24"/>
        </w:rPr>
        <w:t xml:space="preserve">при их сдаче-приемке, вправе ссылаться на них только в случаях, если эти недостатки (дефекты) были оговорены </w:t>
      </w:r>
      <w:r>
        <w:rPr>
          <w:rFonts w:ascii="Times New Roman" w:hAnsi="Times New Roman"/>
          <w:sz w:val="24"/>
          <w:szCs w:val="24"/>
        </w:rPr>
        <w:t xml:space="preserve">в акте их приемки </w:t>
      </w:r>
      <w:r w:rsidRPr="00036259">
        <w:rPr>
          <w:rFonts w:ascii="Times New Roman" w:hAnsi="Times New Roman"/>
          <w:sz w:val="24"/>
          <w:szCs w:val="24"/>
        </w:rPr>
        <w:t>либо имеется возможность последующего предъявления требований об их устранении.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3.7</w:t>
      </w:r>
      <w:r w:rsidRPr="00036259">
        <w:rPr>
          <w:rFonts w:ascii="Times New Roman" w:hAnsi="Times New Roman"/>
          <w:sz w:val="24"/>
          <w:szCs w:val="24"/>
        </w:rPr>
        <w:t>. Заказ</w:t>
      </w:r>
      <w:r>
        <w:rPr>
          <w:rFonts w:ascii="Times New Roman" w:hAnsi="Times New Roman"/>
          <w:sz w:val="24"/>
          <w:szCs w:val="24"/>
        </w:rPr>
        <w:t>чик, принявший продукцию</w:t>
      </w:r>
      <w:r w:rsidRPr="00036259">
        <w:rPr>
          <w:rFonts w:ascii="Times New Roman" w:hAnsi="Times New Roman"/>
          <w:sz w:val="24"/>
          <w:szCs w:val="24"/>
        </w:rPr>
        <w:t xml:space="preserve"> без проверки, лишается права ссылаться на недостатки работ, которые могли и должны были быть установлены при обычных условиях </w:t>
      </w:r>
      <w:r>
        <w:rPr>
          <w:rFonts w:ascii="Times New Roman" w:hAnsi="Times New Roman"/>
          <w:sz w:val="24"/>
          <w:szCs w:val="24"/>
        </w:rPr>
        <w:t xml:space="preserve">ее приемки </w:t>
      </w:r>
      <w:r w:rsidRPr="00036259">
        <w:rPr>
          <w:rFonts w:ascii="Times New Roman" w:hAnsi="Times New Roman"/>
          <w:sz w:val="24"/>
          <w:szCs w:val="24"/>
        </w:rPr>
        <w:t>(явные недостатки).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3.8</w:t>
      </w:r>
      <w:r w:rsidRPr="00036259">
        <w:rPr>
          <w:rFonts w:ascii="Times New Roman" w:hAnsi="Times New Roman"/>
          <w:sz w:val="24"/>
          <w:szCs w:val="24"/>
        </w:rPr>
        <w:t>. Заказчик, об</w:t>
      </w:r>
      <w:r>
        <w:rPr>
          <w:rFonts w:ascii="Times New Roman" w:hAnsi="Times New Roman"/>
          <w:sz w:val="24"/>
          <w:szCs w:val="24"/>
        </w:rPr>
        <w:t xml:space="preserve">наруживший после приемки продукции </w:t>
      </w:r>
      <w:r w:rsidRPr="00036259">
        <w:rPr>
          <w:rFonts w:ascii="Times New Roman" w:hAnsi="Times New Roman"/>
          <w:sz w:val="24"/>
          <w:szCs w:val="24"/>
        </w:rPr>
        <w:t>отступления от условий настоящего контракта</w:t>
      </w:r>
      <w:r>
        <w:rPr>
          <w:rFonts w:ascii="Times New Roman" w:hAnsi="Times New Roman"/>
          <w:sz w:val="24"/>
          <w:szCs w:val="24"/>
        </w:rPr>
        <w:t xml:space="preserve"> по ассортименту, количеству, качеству продукции)</w:t>
      </w:r>
      <w:r w:rsidRPr="00036259">
        <w:rPr>
          <w:rFonts w:ascii="Times New Roman" w:hAnsi="Times New Roman"/>
          <w:sz w:val="24"/>
          <w:szCs w:val="24"/>
        </w:rPr>
        <w:t xml:space="preserve"> или иные недостатки, которые не могли быть установлены при обычном способе приемки (скрытые недостатки) (в том числе и такие, которые были умышленно скрыты По</w:t>
      </w:r>
      <w:r>
        <w:rPr>
          <w:rFonts w:ascii="Times New Roman" w:hAnsi="Times New Roman"/>
          <w:sz w:val="24"/>
          <w:szCs w:val="24"/>
        </w:rPr>
        <w:t>ставщиком</w:t>
      </w:r>
      <w:r w:rsidRPr="00036259">
        <w:rPr>
          <w:rFonts w:ascii="Times New Roman" w:hAnsi="Times New Roman"/>
          <w:sz w:val="24"/>
          <w:szCs w:val="24"/>
        </w:rPr>
        <w:t>, обязан письменно известить об этом Подрядчика в разумный</w:t>
      </w:r>
      <w:r>
        <w:rPr>
          <w:rFonts w:ascii="Times New Roman" w:hAnsi="Times New Roman"/>
          <w:sz w:val="24"/>
          <w:szCs w:val="24"/>
        </w:rPr>
        <w:t xml:space="preserve"> (но не более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чем семидневный)</w:t>
      </w:r>
      <w:r w:rsidRPr="000362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срок</w:t>
      </w:r>
      <w:r w:rsidRPr="00036259">
        <w:rPr>
          <w:rFonts w:ascii="Times New Roman" w:hAnsi="Times New Roman"/>
          <w:sz w:val="24"/>
          <w:szCs w:val="24"/>
        </w:rPr>
        <w:t xml:space="preserve">. </w:t>
      </w:r>
    </w:p>
    <w:p w:rsidR="0026001E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3.9. </w:t>
      </w:r>
      <w:proofErr w:type="gramStart"/>
      <w:r w:rsidRPr="00036259">
        <w:rPr>
          <w:rFonts w:ascii="Times New Roman" w:hAnsi="Times New Roman"/>
          <w:sz w:val="24"/>
          <w:szCs w:val="24"/>
        </w:rPr>
        <w:t>Обнаруженные недостатки оформляются сторонами контракта соответствующим актом с указан</w:t>
      </w:r>
      <w:r>
        <w:rPr>
          <w:rFonts w:ascii="Times New Roman" w:hAnsi="Times New Roman"/>
          <w:sz w:val="24"/>
          <w:szCs w:val="24"/>
        </w:rPr>
        <w:t>ием в нем сроков их устранения (п</w:t>
      </w:r>
      <w:r w:rsidRPr="00DE3EA1">
        <w:rPr>
          <w:rFonts w:ascii="Times New Roman" w:hAnsi="Times New Roman"/>
          <w:sz w:val="24"/>
          <w:szCs w:val="24"/>
        </w:rPr>
        <w:t>ри внутри тарной недостаче или пересортице к акту должны быть приложены этикетки с коробок, в которых выявлена недостача или пересортица.</w:t>
      </w:r>
      <w:proofErr w:type="gramEnd"/>
      <w:r w:rsidRPr="00DE3EA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E3EA1">
        <w:rPr>
          <w:rFonts w:ascii="Times New Roman" w:hAnsi="Times New Roman"/>
          <w:sz w:val="24"/>
          <w:szCs w:val="24"/>
        </w:rPr>
        <w:t>Без них претензии Заказчика  о внутри тарной недостаче Поставщиком не рассматриваются</w:t>
      </w:r>
      <w:r>
        <w:rPr>
          <w:rFonts w:ascii="Times New Roman" w:hAnsi="Times New Roman"/>
          <w:sz w:val="24"/>
          <w:szCs w:val="24"/>
        </w:rPr>
        <w:t>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Для участия в со</w:t>
      </w:r>
      <w:r>
        <w:rPr>
          <w:rFonts w:ascii="Times New Roman" w:hAnsi="Times New Roman"/>
          <w:sz w:val="24"/>
          <w:szCs w:val="24"/>
        </w:rPr>
        <w:t>ставлении данного акта Поставщик</w:t>
      </w:r>
      <w:r w:rsidRPr="00036259">
        <w:rPr>
          <w:rFonts w:ascii="Times New Roman" w:hAnsi="Times New Roman"/>
          <w:sz w:val="24"/>
          <w:szCs w:val="24"/>
        </w:rPr>
        <w:t xml:space="preserve"> обязан направить своего пр</w:t>
      </w:r>
      <w:r>
        <w:rPr>
          <w:rFonts w:ascii="Times New Roman" w:hAnsi="Times New Roman"/>
          <w:sz w:val="24"/>
          <w:szCs w:val="24"/>
        </w:rPr>
        <w:t xml:space="preserve">едставителя не позднее ________ рабочих </w:t>
      </w:r>
      <w:r w:rsidRPr="00036259">
        <w:rPr>
          <w:rFonts w:ascii="Times New Roman" w:hAnsi="Times New Roman"/>
          <w:sz w:val="24"/>
          <w:szCs w:val="24"/>
        </w:rPr>
        <w:t xml:space="preserve">дней со дня получения письменного извещения Заказчика. Установленный </w:t>
      </w:r>
      <w:r>
        <w:rPr>
          <w:rFonts w:ascii="Times New Roman" w:hAnsi="Times New Roman"/>
          <w:sz w:val="24"/>
          <w:szCs w:val="24"/>
        </w:rPr>
        <w:t xml:space="preserve">законом и (или) </w:t>
      </w:r>
      <w:r w:rsidRPr="00036259">
        <w:rPr>
          <w:rFonts w:ascii="Times New Roman" w:hAnsi="Times New Roman"/>
          <w:sz w:val="24"/>
          <w:szCs w:val="24"/>
        </w:rPr>
        <w:t>настоящим контрактом гарантийный срок в этом случае продлевается соответственно на период устранения недостатков. При отка</w:t>
      </w:r>
      <w:r>
        <w:rPr>
          <w:rFonts w:ascii="Times New Roman" w:hAnsi="Times New Roman"/>
          <w:sz w:val="24"/>
          <w:szCs w:val="24"/>
        </w:rPr>
        <w:t>зе Поставщика</w:t>
      </w:r>
      <w:r w:rsidRPr="00036259">
        <w:rPr>
          <w:rFonts w:ascii="Times New Roman" w:hAnsi="Times New Roman"/>
          <w:sz w:val="24"/>
          <w:szCs w:val="24"/>
        </w:rPr>
        <w:t xml:space="preserve"> от учас</w:t>
      </w:r>
      <w:r>
        <w:rPr>
          <w:rFonts w:ascii="Times New Roman" w:hAnsi="Times New Roman"/>
          <w:sz w:val="24"/>
          <w:szCs w:val="24"/>
        </w:rPr>
        <w:t>тия в составлении или подписании</w:t>
      </w:r>
      <w:r w:rsidRPr="00036259">
        <w:rPr>
          <w:rFonts w:ascii="Times New Roman" w:hAnsi="Times New Roman"/>
          <w:sz w:val="24"/>
          <w:szCs w:val="24"/>
        </w:rPr>
        <w:t xml:space="preserve"> акта обнаруженных недостатков Заказчик составляет </w:t>
      </w:r>
      <w:r>
        <w:rPr>
          <w:rFonts w:ascii="Times New Roman" w:hAnsi="Times New Roman"/>
          <w:sz w:val="24"/>
          <w:szCs w:val="24"/>
        </w:rPr>
        <w:t xml:space="preserve">об этих недостатках </w:t>
      </w:r>
      <w:r w:rsidRPr="00036259">
        <w:rPr>
          <w:rFonts w:ascii="Times New Roman" w:hAnsi="Times New Roman"/>
          <w:sz w:val="24"/>
          <w:szCs w:val="24"/>
        </w:rPr>
        <w:t>односторонний а</w:t>
      </w:r>
      <w:proofErr w:type="gramStart"/>
      <w:r w:rsidRPr="00036259">
        <w:rPr>
          <w:rFonts w:ascii="Times New Roman" w:hAnsi="Times New Roman"/>
          <w:sz w:val="24"/>
          <w:szCs w:val="24"/>
        </w:rPr>
        <w:t xml:space="preserve">кт </w:t>
      </w:r>
      <w:r>
        <w:rPr>
          <w:rFonts w:ascii="Times New Roman" w:hAnsi="Times New Roman"/>
          <w:sz w:val="24"/>
          <w:szCs w:val="24"/>
        </w:rPr>
        <w:t>с пр</w:t>
      </w:r>
      <w:proofErr w:type="gramEnd"/>
      <w:r>
        <w:rPr>
          <w:rFonts w:ascii="Times New Roman" w:hAnsi="Times New Roman"/>
          <w:sz w:val="24"/>
          <w:szCs w:val="24"/>
        </w:rPr>
        <w:t>ивлечением в случае необходимости за свой счет соответствующего специалиста, с последующи</w:t>
      </w:r>
      <w:r w:rsidRPr="00036259">
        <w:rPr>
          <w:rFonts w:ascii="Times New Roman" w:hAnsi="Times New Roman"/>
          <w:sz w:val="24"/>
          <w:szCs w:val="24"/>
        </w:rPr>
        <w:t>м направлением в адрес По</w:t>
      </w:r>
      <w:r>
        <w:rPr>
          <w:rFonts w:ascii="Times New Roman" w:hAnsi="Times New Roman"/>
          <w:sz w:val="24"/>
          <w:szCs w:val="24"/>
        </w:rPr>
        <w:t>ставщика</w:t>
      </w:r>
      <w:r w:rsidRPr="00036259">
        <w:rPr>
          <w:rFonts w:ascii="Times New Roman" w:hAnsi="Times New Roman"/>
          <w:sz w:val="24"/>
          <w:szCs w:val="24"/>
        </w:rPr>
        <w:t xml:space="preserve"> (заказным с уведомлением) экземпляра акта.</w:t>
      </w:r>
    </w:p>
    <w:p w:rsidR="0026001E" w:rsidRDefault="0026001E" w:rsidP="0026001E">
      <w:pPr>
        <w:rPr>
          <w:sz w:val="24"/>
          <w:szCs w:val="24"/>
        </w:rPr>
      </w:pPr>
      <w:r>
        <w:rPr>
          <w:sz w:val="24"/>
          <w:szCs w:val="24"/>
        </w:rPr>
        <w:t xml:space="preserve">         3.10</w:t>
      </w:r>
      <w:r w:rsidRPr="00565861">
        <w:rPr>
          <w:sz w:val="24"/>
          <w:szCs w:val="24"/>
        </w:rPr>
        <w:t xml:space="preserve">. Поставщик принимает претензии </w:t>
      </w:r>
      <w:r>
        <w:rPr>
          <w:sz w:val="24"/>
          <w:szCs w:val="24"/>
        </w:rPr>
        <w:t>Заказчика по количеству и качеству (внешний вид) продукции</w:t>
      </w:r>
      <w:r w:rsidRPr="00565861">
        <w:rPr>
          <w:sz w:val="24"/>
          <w:szCs w:val="24"/>
        </w:rPr>
        <w:t xml:space="preserve"> в течен</w:t>
      </w:r>
      <w:r>
        <w:rPr>
          <w:sz w:val="24"/>
          <w:szCs w:val="24"/>
        </w:rPr>
        <w:t>и</w:t>
      </w:r>
      <w:r w:rsidR="00011586">
        <w:rPr>
          <w:sz w:val="24"/>
          <w:szCs w:val="24"/>
        </w:rPr>
        <w:t>е</w:t>
      </w:r>
      <w:r>
        <w:rPr>
          <w:sz w:val="24"/>
          <w:szCs w:val="24"/>
        </w:rPr>
        <w:t xml:space="preserve"> _______ дней со дня приемки продукции</w:t>
      </w:r>
      <w:r w:rsidRPr="00565861">
        <w:rPr>
          <w:sz w:val="24"/>
          <w:szCs w:val="24"/>
        </w:rPr>
        <w:t>.</w:t>
      </w:r>
    </w:p>
    <w:p w:rsidR="0026001E" w:rsidRPr="00DE3EA1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3.11</w:t>
      </w:r>
      <w:r w:rsidRPr="00EA7E8C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 xml:space="preserve">Поставщик </w:t>
      </w:r>
      <w:r w:rsidRPr="00EA7E8C">
        <w:rPr>
          <w:rFonts w:ascii="Times New Roman" w:hAnsi="Times New Roman"/>
          <w:sz w:val="24"/>
          <w:szCs w:val="24"/>
        </w:rPr>
        <w:t xml:space="preserve">обязан </w:t>
      </w:r>
      <w:r>
        <w:rPr>
          <w:rFonts w:ascii="Times New Roman" w:hAnsi="Times New Roman"/>
          <w:sz w:val="24"/>
          <w:szCs w:val="24"/>
        </w:rPr>
        <w:t xml:space="preserve">за свой счет и </w:t>
      </w:r>
      <w:r w:rsidRPr="00EA7E8C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указанные в акте сроки (течение которых начинается </w:t>
      </w:r>
      <w:r w:rsidRPr="00EA7E8C">
        <w:rPr>
          <w:rFonts w:ascii="Times New Roman" w:hAnsi="Times New Roman"/>
          <w:sz w:val="24"/>
          <w:szCs w:val="24"/>
        </w:rPr>
        <w:t xml:space="preserve">со </w:t>
      </w:r>
      <w:r>
        <w:rPr>
          <w:rFonts w:ascii="Times New Roman" w:hAnsi="Times New Roman"/>
          <w:sz w:val="24"/>
          <w:szCs w:val="24"/>
        </w:rPr>
        <w:t xml:space="preserve">следующего </w:t>
      </w:r>
      <w:r w:rsidRPr="00EA7E8C">
        <w:rPr>
          <w:rFonts w:ascii="Times New Roman" w:hAnsi="Times New Roman"/>
          <w:sz w:val="24"/>
          <w:szCs w:val="24"/>
        </w:rPr>
        <w:t>дня</w:t>
      </w:r>
      <w:r>
        <w:rPr>
          <w:rFonts w:ascii="Times New Roman" w:hAnsi="Times New Roman"/>
          <w:sz w:val="24"/>
          <w:szCs w:val="24"/>
        </w:rPr>
        <w:t>, следующего за днем</w:t>
      </w:r>
      <w:r w:rsidRPr="00EA7E8C">
        <w:rPr>
          <w:rFonts w:ascii="Times New Roman" w:hAnsi="Times New Roman"/>
          <w:sz w:val="24"/>
          <w:szCs w:val="24"/>
        </w:rPr>
        <w:t xml:space="preserve"> получения </w:t>
      </w:r>
      <w:r>
        <w:rPr>
          <w:rFonts w:ascii="Times New Roman" w:hAnsi="Times New Roman"/>
          <w:sz w:val="24"/>
          <w:szCs w:val="24"/>
        </w:rPr>
        <w:t xml:space="preserve">письменной претензии и (или) </w:t>
      </w:r>
      <w:r w:rsidRPr="00EA7E8C">
        <w:rPr>
          <w:rFonts w:ascii="Times New Roman" w:hAnsi="Times New Roman"/>
          <w:sz w:val="24"/>
          <w:szCs w:val="24"/>
        </w:rPr>
        <w:t>акта от Заказчика и согласии с ним</w:t>
      </w:r>
      <w:r>
        <w:rPr>
          <w:rFonts w:ascii="Times New Roman" w:hAnsi="Times New Roman"/>
          <w:sz w:val="24"/>
          <w:szCs w:val="24"/>
        </w:rPr>
        <w:t xml:space="preserve">и) </w:t>
      </w:r>
      <w:r w:rsidRPr="00EA7E8C">
        <w:rPr>
          <w:rFonts w:ascii="Times New Roman" w:hAnsi="Times New Roman"/>
          <w:sz w:val="24"/>
          <w:szCs w:val="24"/>
        </w:rPr>
        <w:t>устранить недостачу, заменить забракованную продукцию новым или</w:t>
      </w:r>
      <w:r>
        <w:rPr>
          <w:rFonts w:ascii="Times New Roman" w:hAnsi="Times New Roman"/>
          <w:sz w:val="24"/>
          <w:szCs w:val="24"/>
        </w:rPr>
        <w:t xml:space="preserve"> (с учетом требований Закона о поставках)</w:t>
      </w:r>
      <w:r w:rsidRPr="00EA7E8C">
        <w:rPr>
          <w:rFonts w:ascii="Times New Roman" w:hAnsi="Times New Roman"/>
          <w:sz w:val="24"/>
          <w:szCs w:val="24"/>
        </w:rPr>
        <w:t xml:space="preserve"> скорректировать стоимость данной партии без учета забракованной продукции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При этом з</w:t>
      </w:r>
      <w:r w:rsidRPr="00F721B5">
        <w:rPr>
          <w:rFonts w:ascii="Times New Roman" w:hAnsi="Times New Roman"/>
          <w:sz w:val="24"/>
          <w:szCs w:val="24"/>
        </w:rPr>
        <w:t>абракованная продукция должна быть возвращена Поставщику в надлежащей таре и упаковке не позднее _________ со дня составления акта о браке. Расходы, связанные с возвратом забракованной продукции несет Поставщик</w:t>
      </w:r>
      <w:r w:rsidRPr="00565861">
        <w:rPr>
          <w:sz w:val="24"/>
          <w:szCs w:val="24"/>
        </w:rPr>
        <w:t>.</w:t>
      </w:r>
      <w:r w:rsidRPr="00DE3E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3.12</w:t>
      </w:r>
      <w:r w:rsidRPr="00036259">
        <w:rPr>
          <w:rFonts w:ascii="Times New Roman" w:hAnsi="Times New Roman"/>
          <w:sz w:val="24"/>
          <w:szCs w:val="24"/>
        </w:rPr>
        <w:t>. При возникновени</w:t>
      </w:r>
      <w:r>
        <w:rPr>
          <w:rFonts w:ascii="Times New Roman" w:hAnsi="Times New Roman"/>
          <w:sz w:val="24"/>
          <w:szCs w:val="24"/>
        </w:rPr>
        <w:t>и между Заказчиком и Поставщиком</w:t>
      </w:r>
      <w:r w:rsidRPr="00036259">
        <w:rPr>
          <w:rFonts w:ascii="Times New Roman" w:hAnsi="Times New Roman"/>
          <w:sz w:val="24"/>
          <w:szCs w:val="24"/>
        </w:rPr>
        <w:t xml:space="preserve"> спора по поводу недостатков или их причин по требованию люб</w:t>
      </w:r>
      <w:r>
        <w:rPr>
          <w:rFonts w:ascii="Times New Roman" w:hAnsi="Times New Roman"/>
          <w:sz w:val="24"/>
          <w:szCs w:val="24"/>
        </w:rPr>
        <w:t>ой из сторон настоящего контракта</w:t>
      </w:r>
      <w:r w:rsidRPr="00036259">
        <w:rPr>
          <w:rFonts w:ascii="Times New Roman" w:hAnsi="Times New Roman"/>
          <w:sz w:val="24"/>
          <w:szCs w:val="24"/>
        </w:rPr>
        <w:t xml:space="preserve"> должна быть назначена экспертиза.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Обязанность организации проведе</w:t>
      </w:r>
      <w:r>
        <w:rPr>
          <w:rFonts w:ascii="Times New Roman" w:hAnsi="Times New Roman"/>
          <w:sz w:val="24"/>
          <w:szCs w:val="24"/>
        </w:rPr>
        <w:t>ния экспертизы и р</w:t>
      </w:r>
      <w:r w:rsidRPr="00036259">
        <w:rPr>
          <w:rFonts w:ascii="Times New Roman" w:hAnsi="Times New Roman"/>
          <w:sz w:val="24"/>
          <w:szCs w:val="24"/>
        </w:rPr>
        <w:t xml:space="preserve">асходы по </w:t>
      </w:r>
      <w:r>
        <w:rPr>
          <w:rFonts w:ascii="Times New Roman" w:hAnsi="Times New Roman"/>
          <w:sz w:val="24"/>
          <w:szCs w:val="24"/>
        </w:rPr>
        <w:t xml:space="preserve">ее </w:t>
      </w:r>
      <w:r w:rsidRPr="00036259">
        <w:rPr>
          <w:rFonts w:ascii="Times New Roman" w:hAnsi="Times New Roman"/>
          <w:sz w:val="24"/>
          <w:szCs w:val="24"/>
        </w:rPr>
        <w:t>проведе</w:t>
      </w:r>
      <w:r>
        <w:rPr>
          <w:rFonts w:ascii="Times New Roman" w:hAnsi="Times New Roman"/>
          <w:sz w:val="24"/>
          <w:szCs w:val="24"/>
        </w:rPr>
        <w:t xml:space="preserve">нию исполняет и </w:t>
      </w:r>
      <w:r w:rsidRPr="00036259">
        <w:rPr>
          <w:rFonts w:ascii="Times New Roman" w:hAnsi="Times New Roman"/>
          <w:sz w:val="24"/>
          <w:szCs w:val="24"/>
        </w:rPr>
        <w:t xml:space="preserve"> несет По</w:t>
      </w:r>
      <w:r>
        <w:rPr>
          <w:rFonts w:ascii="Times New Roman" w:hAnsi="Times New Roman"/>
          <w:sz w:val="24"/>
          <w:szCs w:val="24"/>
        </w:rPr>
        <w:t>ставщик</w:t>
      </w:r>
      <w:r w:rsidRPr="00036259">
        <w:rPr>
          <w:rFonts w:ascii="Times New Roman" w:hAnsi="Times New Roman"/>
          <w:sz w:val="24"/>
          <w:szCs w:val="24"/>
        </w:rPr>
        <w:t xml:space="preserve"> за исключением случаев, когда экспертизой установлено отсутствие нарушений </w:t>
      </w: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 его стороны </w:t>
      </w:r>
      <w:r w:rsidRPr="00036259">
        <w:rPr>
          <w:rFonts w:ascii="Times New Roman" w:hAnsi="Times New Roman"/>
          <w:sz w:val="24"/>
          <w:szCs w:val="24"/>
        </w:rPr>
        <w:t>условий настоящего контракта или причинной связи между действиями По</w:t>
      </w:r>
      <w:r>
        <w:rPr>
          <w:rFonts w:ascii="Times New Roman" w:hAnsi="Times New Roman"/>
          <w:sz w:val="24"/>
          <w:szCs w:val="24"/>
        </w:rPr>
        <w:t xml:space="preserve">ставщика </w:t>
      </w:r>
      <w:r w:rsidRPr="00036259">
        <w:rPr>
          <w:rFonts w:ascii="Times New Roman" w:hAnsi="Times New Roman"/>
          <w:sz w:val="24"/>
          <w:szCs w:val="24"/>
        </w:rPr>
        <w:t xml:space="preserve">и обнаруженными недостатками. В указанных случаях расходы по проведению экспертизы несет сторона, потребовавшая </w:t>
      </w:r>
      <w:r>
        <w:rPr>
          <w:rFonts w:ascii="Times New Roman" w:hAnsi="Times New Roman"/>
          <w:sz w:val="24"/>
          <w:szCs w:val="24"/>
        </w:rPr>
        <w:t>ее назначения</w:t>
      </w:r>
      <w:r w:rsidRPr="00036259">
        <w:rPr>
          <w:rFonts w:ascii="Times New Roman" w:hAnsi="Times New Roman"/>
          <w:sz w:val="24"/>
          <w:szCs w:val="24"/>
        </w:rPr>
        <w:t>, а если она назначена по соглашению между сторонами контракта, - расходы несут обе стороны поровну.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3.13</w:t>
      </w:r>
      <w:r w:rsidRPr="00036259">
        <w:rPr>
          <w:rFonts w:ascii="Times New Roman" w:hAnsi="Times New Roman"/>
          <w:sz w:val="24"/>
          <w:szCs w:val="24"/>
        </w:rPr>
        <w:t>. По</w:t>
      </w:r>
      <w:r>
        <w:rPr>
          <w:rFonts w:ascii="Times New Roman" w:hAnsi="Times New Roman"/>
          <w:sz w:val="24"/>
          <w:szCs w:val="24"/>
        </w:rPr>
        <w:t xml:space="preserve">ставщик </w:t>
      </w:r>
      <w:r w:rsidRPr="00036259">
        <w:rPr>
          <w:rFonts w:ascii="Times New Roman" w:hAnsi="Times New Roman"/>
          <w:sz w:val="24"/>
          <w:szCs w:val="24"/>
        </w:rPr>
        <w:t xml:space="preserve">не производит устранение недостатков </w:t>
      </w:r>
      <w:r>
        <w:rPr>
          <w:rFonts w:ascii="Times New Roman" w:hAnsi="Times New Roman"/>
          <w:sz w:val="24"/>
          <w:szCs w:val="24"/>
        </w:rPr>
        <w:t xml:space="preserve">продукции </w:t>
      </w:r>
      <w:r w:rsidRPr="00036259">
        <w:rPr>
          <w:rFonts w:ascii="Times New Roman" w:hAnsi="Times New Roman"/>
          <w:sz w:val="24"/>
          <w:szCs w:val="24"/>
        </w:rPr>
        <w:t>в следующих случаях: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36259">
        <w:rPr>
          <w:rFonts w:ascii="Times New Roman" w:hAnsi="Times New Roman"/>
          <w:sz w:val="24"/>
          <w:szCs w:val="24"/>
        </w:rPr>
        <w:t>после ист</w:t>
      </w:r>
      <w:r>
        <w:rPr>
          <w:rFonts w:ascii="Times New Roman" w:hAnsi="Times New Roman"/>
          <w:sz w:val="24"/>
          <w:szCs w:val="24"/>
        </w:rPr>
        <w:t xml:space="preserve">ечения установленного производителем продукции максимального </w:t>
      </w:r>
      <w:r w:rsidRPr="00036259">
        <w:rPr>
          <w:rFonts w:ascii="Times New Roman" w:hAnsi="Times New Roman"/>
          <w:sz w:val="24"/>
          <w:szCs w:val="24"/>
        </w:rPr>
        <w:t>гарантийного срока</w:t>
      </w:r>
      <w:r>
        <w:rPr>
          <w:rFonts w:ascii="Times New Roman" w:hAnsi="Times New Roman"/>
          <w:sz w:val="24"/>
          <w:szCs w:val="24"/>
        </w:rPr>
        <w:t xml:space="preserve"> ее использования</w:t>
      </w:r>
      <w:r w:rsidRPr="00036259">
        <w:rPr>
          <w:rFonts w:ascii="Times New Roman" w:hAnsi="Times New Roman"/>
          <w:sz w:val="24"/>
          <w:szCs w:val="24"/>
        </w:rPr>
        <w:t>;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36259"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</w:rPr>
        <w:t xml:space="preserve">нарушении правил </w:t>
      </w:r>
      <w:r w:rsidRPr="00036259">
        <w:rPr>
          <w:rFonts w:ascii="Times New Roman" w:hAnsi="Times New Roman"/>
          <w:sz w:val="24"/>
          <w:szCs w:val="24"/>
        </w:rPr>
        <w:t xml:space="preserve">эксплуатации </w:t>
      </w:r>
      <w:r>
        <w:rPr>
          <w:rFonts w:ascii="Times New Roman" w:hAnsi="Times New Roman"/>
          <w:sz w:val="24"/>
          <w:szCs w:val="24"/>
        </w:rPr>
        <w:t>предмета продукции</w:t>
      </w:r>
      <w:r w:rsidRPr="00036259">
        <w:rPr>
          <w:rFonts w:ascii="Times New Roman" w:hAnsi="Times New Roman"/>
          <w:sz w:val="24"/>
          <w:szCs w:val="24"/>
        </w:rPr>
        <w:t>;</w:t>
      </w:r>
    </w:p>
    <w:p w:rsidR="0026001E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36259">
        <w:rPr>
          <w:rFonts w:ascii="Times New Roman" w:hAnsi="Times New Roman"/>
          <w:sz w:val="24"/>
          <w:szCs w:val="24"/>
        </w:rPr>
        <w:t>при по</w:t>
      </w:r>
      <w:r>
        <w:rPr>
          <w:rFonts w:ascii="Times New Roman" w:hAnsi="Times New Roman"/>
          <w:sz w:val="24"/>
          <w:szCs w:val="24"/>
        </w:rPr>
        <w:t>явлении дефектов на продукции</w:t>
      </w:r>
      <w:r w:rsidRPr="00036259">
        <w:rPr>
          <w:rFonts w:ascii="Times New Roman" w:hAnsi="Times New Roman"/>
          <w:sz w:val="24"/>
          <w:szCs w:val="24"/>
        </w:rPr>
        <w:t xml:space="preserve"> от внешних воздействий.</w:t>
      </w:r>
    </w:p>
    <w:p w:rsidR="0026001E" w:rsidRPr="007F50FA" w:rsidRDefault="0026001E" w:rsidP="0026001E">
      <w:pPr>
        <w:pStyle w:val="a3"/>
        <w:rPr>
          <w:rFonts w:ascii="Times New Roman" w:hAnsi="Times New Roman"/>
          <w:sz w:val="24"/>
          <w:szCs w:val="24"/>
        </w:rPr>
      </w:pPr>
    </w:p>
    <w:p w:rsidR="0026001E" w:rsidRPr="00A904E3" w:rsidRDefault="0026001E" w:rsidP="0026001E">
      <w:pPr>
        <w:pStyle w:val="2"/>
        <w:jc w:val="center"/>
        <w:rPr>
          <w:b/>
          <w:szCs w:val="24"/>
        </w:rPr>
      </w:pPr>
      <w:r>
        <w:rPr>
          <w:b/>
        </w:rPr>
        <w:t>4. О</w:t>
      </w:r>
      <w:r w:rsidRPr="00A904E3">
        <w:rPr>
          <w:b/>
        </w:rPr>
        <w:t>тветственность сторон</w:t>
      </w:r>
    </w:p>
    <w:p w:rsidR="0026001E" w:rsidRPr="00C62E5A" w:rsidRDefault="0026001E" w:rsidP="0026001E">
      <w:pPr>
        <w:spacing w:line="240" w:lineRule="atLeast"/>
        <w:rPr>
          <w:snapToGrid w:val="0"/>
          <w:sz w:val="24"/>
          <w:szCs w:val="24"/>
        </w:rPr>
      </w:pPr>
      <w:r w:rsidRPr="00036259">
        <w:rPr>
          <w:snapToGrid w:val="0"/>
          <w:sz w:val="24"/>
          <w:szCs w:val="24"/>
        </w:rPr>
        <w:t xml:space="preserve">     </w:t>
      </w:r>
      <w:r>
        <w:rPr>
          <w:snapToGrid w:val="0"/>
          <w:sz w:val="24"/>
          <w:szCs w:val="24"/>
        </w:rPr>
        <w:t xml:space="preserve">    </w:t>
      </w:r>
      <w:r w:rsidRPr="00036259">
        <w:rPr>
          <w:snapToGrid w:val="0"/>
          <w:sz w:val="24"/>
          <w:szCs w:val="24"/>
        </w:rPr>
        <w:t>4.1. За неисполнение или ненадлежащее исполнение услови</w:t>
      </w:r>
      <w:r>
        <w:rPr>
          <w:snapToGrid w:val="0"/>
          <w:sz w:val="24"/>
          <w:szCs w:val="24"/>
        </w:rPr>
        <w:t>й настоящего контракта</w:t>
      </w:r>
      <w:r w:rsidRPr="00036259">
        <w:rPr>
          <w:snapToGrid w:val="0"/>
          <w:sz w:val="24"/>
          <w:szCs w:val="24"/>
        </w:rPr>
        <w:t xml:space="preserve"> стороны </w:t>
      </w:r>
      <w:r>
        <w:rPr>
          <w:snapToGrid w:val="0"/>
          <w:sz w:val="24"/>
          <w:szCs w:val="24"/>
        </w:rPr>
        <w:t xml:space="preserve">(с учетом предмета контракта и положений Закона о поставках) </w:t>
      </w:r>
      <w:r w:rsidRPr="00036259">
        <w:rPr>
          <w:snapToGrid w:val="0"/>
          <w:sz w:val="24"/>
          <w:szCs w:val="24"/>
        </w:rPr>
        <w:t xml:space="preserve">несут ответственность в </w:t>
      </w:r>
      <w:r w:rsidRPr="00C62E5A">
        <w:rPr>
          <w:snapToGrid w:val="0"/>
          <w:sz w:val="24"/>
          <w:szCs w:val="24"/>
        </w:rPr>
        <w:t>соответствии с гражданским законодательством.</w:t>
      </w:r>
    </w:p>
    <w:p w:rsidR="0026001E" w:rsidRDefault="0026001E" w:rsidP="002600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62E5A">
        <w:rPr>
          <w:rFonts w:ascii="Times New Roman" w:hAnsi="Times New Roman" w:cs="Times New Roman"/>
          <w:sz w:val="24"/>
          <w:szCs w:val="24"/>
        </w:rPr>
        <w:lastRenderedPageBreak/>
        <w:t xml:space="preserve">         4.2.  В случае просрочки со стороны По</w:t>
      </w:r>
      <w:r>
        <w:rPr>
          <w:rFonts w:ascii="Times New Roman" w:hAnsi="Times New Roman" w:cs="Times New Roman"/>
          <w:sz w:val="24"/>
          <w:szCs w:val="24"/>
        </w:rPr>
        <w:t>ставщика установленных пунктом 3</w:t>
      </w:r>
      <w:r w:rsidRPr="00C62E5A">
        <w:rPr>
          <w:rFonts w:ascii="Times New Roman" w:hAnsi="Times New Roman" w:cs="Times New Roman"/>
          <w:sz w:val="24"/>
          <w:szCs w:val="24"/>
        </w:rPr>
        <w:t xml:space="preserve">.1 настоящего контракта сроков поставки продукции, Заказчик вправе потребовать от Поставщика  уплаты за каждый день просрочки, начиная  со дня, следующего после дня истечения установленного контрактом срока исполнения указанного обязательства, неустойки (пени) в размере ______ процентов от </w:t>
      </w:r>
      <w:proofErr w:type="gramStart"/>
      <w:r w:rsidRPr="00C62E5A">
        <w:rPr>
          <w:rFonts w:ascii="Times New Roman" w:hAnsi="Times New Roman" w:cs="Times New Roman"/>
          <w:sz w:val="24"/>
          <w:szCs w:val="24"/>
        </w:rPr>
        <w:t>стоим</w:t>
      </w:r>
      <w:r>
        <w:rPr>
          <w:rFonts w:ascii="Times New Roman" w:hAnsi="Times New Roman" w:cs="Times New Roman"/>
          <w:sz w:val="24"/>
          <w:szCs w:val="24"/>
        </w:rPr>
        <w:t>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поставленной продукции (</w:t>
      </w:r>
      <w:r w:rsidRPr="00C62E5A">
        <w:rPr>
          <w:rFonts w:ascii="Times New Roman" w:hAnsi="Times New Roman" w:cs="Times New Roman"/>
          <w:sz w:val="24"/>
          <w:szCs w:val="24"/>
        </w:rPr>
        <w:t>но не менее одной трехсотой действующей на день уплаты неустойки ставки рефинансирования Центрального банка Российской Федерации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62E5A">
        <w:rPr>
          <w:rFonts w:ascii="Times New Roman" w:hAnsi="Times New Roman" w:cs="Times New Roman"/>
          <w:sz w:val="24"/>
          <w:szCs w:val="24"/>
        </w:rPr>
        <w:t>. По</w:t>
      </w:r>
      <w:r>
        <w:rPr>
          <w:rFonts w:ascii="Times New Roman" w:hAnsi="Times New Roman" w:cs="Times New Roman"/>
          <w:sz w:val="24"/>
          <w:szCs w:val="24"/>
        </w:rPr>
        <w:t>ставщик</w:t>
      </w:r>
      <w:r w:rsidRPr="00C62E5A">
        <w:rPr>
          <w:rFonts w:ascii="Times New Roman" w:hAnsi="Times New Roman" w:cs="Times New Roman"/>
          <w:sz w:val="24"/>
          <w:szCs w:val="24"/>
        </w:rPr>
        <w:t xml:space="preserve"> освобождается от уплаты указанной неустойки, если докажет, что просрочка исполнения указанного обязательс</w:t>
      </w:r>
      <w:r>
        <w:rPr>
          <w:rFonts w:ascii="Times New Roman" w:hAnsi="Times New Roman" w:cs="Times New Roman"/>
          <w:sz w:val="24"/>
          <w:szCs w:val="24"/>
        </w:rPr>
        <w:t>тва произошла по вине З</w:t>
      </w:r>
      <w:r w:rsidRPr="00C62E5A">
        <w:rPr>
          <w:rFonts w:ascii="Times New Roman" w:hAnsi="Times New Roman" w:cs="Times New Roman"/>
          <w:sz w:val="24"/>
          <w:szCs w:val="24"/>
        </w:rPr>
        <w:t>аказчика.</w:t>
      </w:r>
    </w:p>
    <w:p w:rsidR="0026001E" w:rsidRPr="00C62E5A" w:rsidRDefault="0026001E" w:rsidP="002600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62E5A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C62E5A">
        <w:rPr>
          <w:rFonts w:ascii="Times New Roman" w:hAnsi="Times New Roman" w:cs="Times New Roman"/>
          <w:sz w:val="24"/>
          <w:szCs w:val="24"/>
        </w:rPr>
        <w:t>В случае нарушения Заказчиком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пунктом 2</w:t>
      </w:r>
      <w:r w:rsidRPr="00C62E5A">
        <w:rPr>
          <w:rFonts w:ascii="Times New Roman" w:hAnsi="Times New Roman" w:cs="Times New Roman"/>
          <w:sz w:val="24"/>
          <w:szCs w:val="24"/>
        </w:rPr>
        <w:t xml:space="preserve">.4 настоящего контракта сроков оплаты </w:t>
      </w:r>
      <w:r>
        <w:rPr>
          <w:rFonts w:ascii="Times New Roman" w:hAnsi="Times New Roman" w:cs="Times New Roman"/>
          <w:sz w:val="24"/>
          <w:szCs w:val="24"/>
        </w:rPr>
        <w:t xml:space="preserve">поставленной продукции, </w:t>
      </w:r>
      <w:r w:rsidRPr="00C62E5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ставщик </w:t>
      </w:r>
      <w:r w:rsidRPr="00C62E5A">
        <w:rPr>
          <w:rFonts w:ascii="Times New Roman" w:hAnsi="Times New Roman" w:cs="Times New Roman"/>
          <w:sz w:val="24"/>
          <w:szCs w:val="24"/>
        </w:rPr>
        <w:t>вправе требовать от Заказчика уплаты за каждый день просрочки, начиная  со дня, следующего после дня истечения установленного контрактом срока исполнения указанного обязательства, неустойки (пени) в размере одной трехсотой действующей на день уплаты неустойки ставки рефинансирования Центрального банка Российской Федерации.. Заказчик освобождается от уплаты указанной неустойки, если</w:t>
      </w:r>
      <w:proofErr w:type="gramEnd"/>
      <w:r w:rsidRPr="00C62E5A">
        <w:rPr>
          <w:rFonts w:ascii="Times New Roman" w:hAnsi="Times New Roman" w:cs="Times New Roman"/>
          <w:sz w:val="24"/>
          <w:szCs w:val="24"/>
        </w:rPr>
        <w:t xml:space="preserve"> докажет, что просрочка исполнения указанного обязательства произошла не по его вине.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4.4</w:t>
      </w:r>
      <w:r w:rsidRPr="00036259">
        <w:rPr>
          <w:rFonts w:ascii="Times New Roman" w:hAnsi="Times New Roman"/>
          <w:sz w:val="24"/>
          <w:szCs w:val="24"/>
        </w:rPr>
        <w:t>. Сторона договора, имущественные интересы которой нарушены в результате неисполнения или ненадлежащего исполнения обязательств по настоящему контракту другой стороной, вправе требовать полного возмещения причин</w:t>
      </w:r>
      <w:r>
        <w:rPr>
          <w:rFonts w:ascii="Times New Roman" w:hAnsi="Times New Roman"/>
          <w:sz w:val="24"/>
          <w:szCs w:val="24"/>
        </w:rPr>
        <w:t xml:space="preserve">енных ей этой стороной убытков лишь </w:t>
      </w:r>
      <w:r w:rsidRPr="00036259">
        <w:rPr>
          <w:rFonts w:ascii="Times New Roman" w:hAnsi="Times New Roman"/>
          <w:sz w:val="24"/>
          <w:szCs w:val="24"/>
        </w:rPr>
        <w:t>в части не покрытых установленных настоящим разделом контракта</w:t>
      </w:r>
      <w:r>
        <w:rPr>
          <w:rFonts w:ascii="Times New Roman" w:hAnsi="Times New Roman"/>
          <w:sz w:val="24"/>
          <w:szCs w:val="24"/>
        </w:rPr>
        <w:t xml:space="preserve"> неустойками</w:t>
      </w:r>
      <w:r w:rsidRPr="00036259">
        <w:rPr>
          <w:rFonts w:ascii="Times New Roman" w:hAnsi="Times New Roman"/>
          <w:sz w:val="24"/>
          <w:szCs w:val="24"/>
        </w:rPr>
        <w:t>.</w:t>
      </w:r>
    </w:p>
    <w:p w:rsidR="0026001E" w:rsidRDefault="0026001E" w:rsidP="0026001E">
      <w:pPr>
        <w:spacing w:line="240" w:lineRule="atLeast"/>
        <w:rPr>
          <w:snapToGrid w:val="0"/>
          <w:sz w:val="24"/>
          <w:szCs w:val="24"/>
        </w:rPr>
      </w:pPr>
    </w:p>
    <w:p w:rsidR="0026001E" w:rsidRPr="00036259" w:rsidRDefault="0026001E" w:rsidP="002600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036259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036259">
        <w:rPr>
          <w:rFonts w:ascii="Times New Roman" w:hAnsi="Times New Roman"/>
          <w:b/>
          <w:sz w:val="24"/>
          <w:szCs w:val="24"/>
        </w:rPr>
        <w:t>Форс</w:t>
      </w:r>
      <w:proofErr w:type="gramEnd"/>
      <w:r w:rsidRPr="00036259">
        <w:rPr>
          <w:rFonts w:ascii="Times New Roman" w:hAnsi="Times New Roman"/>
          <w:b/>
          <w:sz w:val="24"/>
          <w:szCs w:val="24"/>
        </w:rPr>
        <w:t>- мажорные обстоятельства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5</w:t>
      </w:r>
      <w:r w:rsidRPr="00036259">
        <w:rPr>
          <w:rFonts w:ascii="Times New Roman" w:hAnsi="Times New Roman"/>
          <w:sz w:val="24"/>
          <w:szCs w:val="24"/>
        </w:rPr>
        <w:t xml:space="preserve">.1. Стороны освобождаются от ответственности за неисполнение либо ненадлежащее исполнение обязательств по настоящему контракту, если </w:t>
      </w:r>
      <w:r>
        <w:rPr>
          <w:rFonts w:ascii="Times New Roman" w:hAnsi="Times New Roman"/>
          <w:sz w:val="24"/>
          <w:szCs w:val="24"/>
        </w:rPr>
        <w:t xml:space="preserve">их </w:t>
      </w:r>
      <w:r w:rsidRPr="00036259">
        <w:rPr>
          <w:rFonts w:ascii="Times New Roman" w:hAnsi="Times New Roman"/>
          <w:sz w:val="24"/>
          <w:szCs w:val="24"/>
        </w:rPr>
        <w:t>неисполнение</w:t>
      </w:r>
      <w:r>
        <w:rPr>
          <w:rFonts w:ascii="Times New Roman" w:hAnsi="Times New Roman"/>
          <w:sz w:val="24"/>
          <w:szCs w:val="24"/>
        </w:rPr>
        <w:t xml:space="preserve"> (ненадлежащее исполнение)</w:t>
      </w:r>
      <w:r w:rsidRPr="00036259">
        <w:rPr>
          <w:rFonts w:ascii="Times New Roman" w:hAnsi="Times New Roman"/>
          <w:sz w:val="24"/>
          <w:szCs w:val="24"/>
        </w:rPr>
        <w:t xml:space="preserve"> явилось следстви</w:t>
      </w:r>
      <w:r>
        <w:rPr>
          <w:rFonts w:ascii="Times New Roman" w:hAnsi="Times New Roman"/>
          <w:sz w:val="24"/>
          <w:szCs w:val="24"/>
        </w:rPr>
        <w:t xml:space="preserve">ем </w:t>
      </w:r>
      <w:r w:rsidRPr="00036259">
        <w:rPr>
          <w:rFonts w:ascii="Times New Roman" w:hAnsi="Times New Roman"/>
          <w:sz w:val="24"/>
          <w:szCs w:val="24"/>
        </w:rPr>
        <w:t xml:space="preserve">обстоятельств непреодолимой силы, предотвратить неблагоприятное воздействие которых они </w:t>
      </w:r>
      <w:r>
        <w:rPr>
          <w:rFonts w:ascii="Times New Roman" w:hAnsi="Times New Roman"/>
          <w:sz w:val="24"/>
          <w:szCs w:val="24"/>
        </w:rPr>
        <w:t xml:space="preserve">объективно </w:t>
      </w:r>
      <w:r w:rsidRPr="00036259">
        <w:rPr>
          <w:rFonts w:ascii="Times New Roman" w:hAnsi="Times New Roman"/>
          <w:sz w:val="24"/>
          <w:szCs w:val="24"/>
        </w:rPr>
        <w:t>не име</w:t>
      </w:r>
      <w:r>
        <w:rPr>
          <w:rFonts w:ascii="Times New Roman" w:hAnsi="Times New Roman"/>
          <w:sz w:val="24"/>
          <w:szCs w:val="24"/>
        </w:rPr>
        <w:t xml:space="preserve">ли </w:t>
      </w:r>
      <w:r w:rsidRPr="00036259">
        <w:rPr>
          <w:rFonts w:ascii="Times New Roman" w:hAnsi="Times New Roman"/>
          <w:sz w:val="24"/>
          <w:szCs w:val="24"/>
        </w:rPr>
        <w:t>возможно</w:t>
      </w:r>
      <w:r>
        <w:rPr>
          <w:rFonts w:ascii="Times New Roman" w:hAnsi="Times New Roman"/>
          <w:sz w:val="24"/>
          <w:szCs w:val="24"/>
        </w:rPr>
        <w:t>сти</w:t>
      </w:r>
      <w:r w:rsidRPr="00036259">
        <w:rPr>
          <w:rFonts w:ascii="Times New Roman" w:hAnsi="Times New Roman"/>
          <w:sz w:val="24"/>
          <w:szCs w:val="24"/>
        </w:rPr>
        <w:t>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</w:p>
    <w:p w:rsidR="0026001E" w:rsidRPr="00036259" w:rsidRDefault="0026001E" w:rsidP="0026001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36259">
        <w:rPr>
          <w:rFonts w:ascii="Times New Roman" w:hAnsi="Times New Roman"/>
          <w:b/>
          <w:sz w:val="24"/>
          <w:szCs w:val="24"/>
        </w:rPr>
        <w:t>. Порядок разрешения споров.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6</w:t>
      </w:r>
      <w:r w:rsidRPr="00036259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Споры</w:t>
      </w:r>
      <w:r>
        <w:rPr>
          <w:rFonts w:ascii="Times New Roman" w:hAnsi="Times New Roman"/>
          <w:sz w:val="24"/>
          <w:szCs w:val="24"/>
        </w:rPr>
        <w:t xml:space="preserve"> и разногласия</w:t>
      </w:r>
      <w:r w:rsidRPr="0003625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возникшие </w:t>
      </w:r>
      <w:r w:rsidRPr="00036259">
        <w:rPr>
          <w:rFonts w:ascii="Times New Roman" w:hAnsi="Times New Roman"/>
          <w:sz w:val="24"/>
          <w:szCs w:val="24"/>
        </w:rPr>
        <w:t xml:space="preserve">у сторон при исполнении условий настоящего </w:t>
      </w:r>
      <w:r w:rsidRPr="00036259">
        <w:rPr>
          <w:rFonts w:ascii="Times New Roman" w:hAnsi="Times New Roman"/>
          <w:sz w:val="24"/>
          <w:szCs w:val="24"/>
        </w:rPr>
        <w:cr/>
        <w:t xml:space="preserve">контракта, будут разрешаться ими, как правило, </w:t>
      </w:r>
      <w:r>
        <w:rPr>
          <w:rFonts w:ascii="Times New Roman" w:hAnsi="Times New Roman"/>
          <w:sz w:val="24"/>
          <w:szCs w:val="24"/>
        </w:rPr>
        <w:t>в претензионном порядке (</w:t>
      </w:r>
      <w:r w:rsidRPr="00036259">
        <w:rPr>
          <w:rFonts w:ascii="Times New Roman" w:hAnsi="Times New Roman"/>
          <w:sz w:val="24"/>
          <w:szCs w:val="24"/>
        </w:rPr>
        <w:t>путем переговоров, обмена письмами и др</w:t>
      </w:r>
      <w:r>
        <w:rPr>
          <w:rFonts w:ascii="Times New Roman" w:hAnsi="Times New Roman"/>
          <w:sz w:val="24"/>
          <w:szCs w:val="24"/>
        </w:rPr>
        <w:t>.).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6.2. </w:t>
      </w:r>
      <w:r w:rsidRPr="00036259">
        <w:rPr>
          <w:rFonts w:ascii="Times New Roman" w:hAnsi="Times New Roman"/>
          <w:sz w:val="24"/>
          <w:szCs w:val="24"/>
        </w:rPr>
        <w:t xml:space="preserve">При не достижении согласия </w:t>
      </w:r>
      <w:r>
        <w:rPr>
          <w:rFonts w:ascii="Times New Roman" w:hAnsi="Times New Roman"/>
          <w:sz w:val="24"/>
          <w:szCs w:val="24"/>
        </w:rPr>
        <w:t xml:space="preserve">на указанном выше этапе </w:t>
      </w:r>
      <w:r w:rsidRPr="00036259">
        <w:rPr>
          <w:rFonts w:ascii="Times New Roman" w:hAnsi="Times New Roman"/>
          <w:sz w:val="24"/>
          <w:szCs w:val="24"/>
        </w:rPr>
        <w:t>стороны впр</w:t>
      </w:r>
      <w:r>
        <w:rPr>
          <w:rFonts w:ascii="Times New Roman" w:hAnsi="Times New Roman"/>
          <w:sz w:val="24"/>
          <w:szCs w:val="24"/>
        </w:rPr>
        <w:t>аве возникший спор разрешить в а</w:t>
      </w:r>
      <w:r w:rsidRPr="00036259">
        <w:rPr>
          <w:rFonts w:ascii="Times New Roman" w:hAnsi="Times New Roman"/>
          <w:sz w:val="24"/>
          <w:szCs w:val="24"/>
        </w:rPr>
        <w:t>рбитражном суде Астраханской области в установленном законом порядке.</w:t>
      </w:r>
    </w:p>
    <w:p w:rsidR="0026001E" w:rsidRDefault="0026001E" w:rsidP="0026001E">
      <w:pPr>
        <w:pStyle w:val="a3"/>
        <w:rPr>
          <w:rFonts w:ascii="Times New Roman" w:hAnsi="Times New Roman"/>
          <w:b/>
          <w:sz w:val="24"/>
          <w:szCs w:val="24"/>
        </w:rPr>
      </w:pPr>
    </w:p>
    <w:p w:rsidR="0026001E" w:rsidRDefault="0026001E" w:rsidP="0026001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036259">
        <w:rPr>
          <w:rFonts w:ascii="Times New Roman" w:hAnsi="Times New Roman"/>
          <w:b/>
          <w:sz w:val="24"/>
          <w:szCs w:val="24"/>
        </w:rPr>
        <w:t>. Срок действия контракта и условия его расторжения</w:t>
      </w:r>
    </w:p>
    <w:p w:rsidR="0026001E" w:rsidRPr="00286F43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7</w:t>
      </w:r>
      <w:r w:rsidRPr="00286F43">
        <w:rPr>
          <w:rFonts w:ascii="Times New Roman" w:hAnsi="Times New Roman"/>
          <w:sz w:val="24"/>
          <w:szCs w:val="24"/>
        </w:rPr>
        <w:t>.1. Настоящий контра</w:t>
      </w:r>
      <w:proofErr w:type="gramStart"/>
      <w:r w:rsidRPr="00286F43">
        <w:rPr>
          <w:rFonts w:ascii="Times New Roman" w:hAnsi="Times New Roman"/>
          <w:sz w:val="24"/>
          <w:szCs w:val="24"/>
        </w:rPr>
        <w:t>кт   вст</w:t>
      </w:r>
      <w:proofErr w:type="gramEnd"/>
      <w:r w:rsidRPr="00286F43">
        <w:rPr>
          <w:rFonts w:ascii="Times New Roman" w:hAnsi="Times New Roman"/>
          <w:sz w:val="24"/>
          <w:szCs w:val="24"/>
        </w:rPr>
        <w:t>упает   в   силу  с  момента  его  подписания сторонами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6F43">
        <w:rPr>
          <w:rFonts w:ascii="Times New Roman" w:hAnsi="Times New Roman"/>
          <w:sz w:val="24"/>
          <w:szCs w:val="24"/>
        </w:rPr>
        <w:t xml:space="preserve">и </w:t>
      </w:r>
      <w:r w:rsidRPr="00286F43">
        <w:rPr>
          <w:rFonts w:ascii="Times New Roman" w:hAnsi="Times New Roman"/>
          <w:snapToGrid w:val="0"/>
          <w:sz w:val="24"/>
          <w:szCs w:val="24"/>
        </w:rPr>
        <w:t xml:space="preserve">действует </w:t>
      </w:r>
      <w:r w:rsidRPr="00286F43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>________________ 200___ года. При этом окончание указанного срока не освобождает стороны от ответственности за неисполнение либо ненадлежащее исполнение условий настоящего контракта.</w:t>
      </w:r>
    </w:p>
    <w:p w:rsidR="0026001E" w:rsidRDefault="0026001E" w:rsidP="0026001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noProof/>
          <w:sz w:val="24"/>
          <w:szCs w:val="24"/>
        </w:rPr>
        <w:t>7.2.  До  завершения  сторонами   исполнения   своих   обязательств,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>вытекающих  из  настоящего  договора,  соответствующие  условия  договора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>сохраняют свою силу</w:t>
      </w:r>
      <w:r>
        <w:rPr>
          <w:rFonts w:ascii="Courier New" w:hAnsi="Courier New" w:cs="Courier New"/>
          <w:noProof/>
        </w:rPr>
        <w:t>.</w:t>
      </w:r>
    </w:p>
    <w:p w:rsidR="0026001E" w:rsidRPr="003536D5" w:rsidRDefault="0026001E" w:rsidP="002600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3536D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.3</w:t>
      </w:r>
      <w:r w:rsidRPr="003536D5">
        <w:rPr>
          <w:rFonts w:ascii="Times New Roman" w:hAnsi="Times New Roman"/>
          <w:sz w:val="24"/>
          <w:szCs w:val="24"/>
        </w:rPr>
        <w:t xml:space="preserve">. </w:t>
      </w:r>
      <w:r w:rsidRPr="003536D5">
        <w:rPr>
          <w:rFonts w:ascii="Times New Roman" w:hAnsi="Times New Roman" w:cs="Times New Roman"/>
          <w:sz w:val="24"/>
          <w:szCs w:val="24"/>
        </w:rPr>
        <w:t xml:space="preserve">Расторжение </w:t>
      </w:r>
      <w:r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3536D5">
        <w:rPr>
          <w:rFonts w:ascii="Times New Roman" w:hAnsi="Times New Roman" w:cs="Times New Roman"/>
          <w:sz w:val="24"/>
          <w:szCs w:val="24"/>
        </w:rPr>
        <w:t xml:space="preserve">контракта допускается по соглашению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3536D5">
        <w:rPr>
          <w:rFonts w:ascii="Times New Roman" w:hAnsi="Times New Roman" w:cs="Times New Roman"/>
          <w:sz w:val="24"/>
          <w:szCs w:val="24"/>
        </w:rPr>
        <w:t>сторон или решению суда по основаниям, предусмотренным гражданским законодательством.</w:t>
      </w:r>
    </w:p>
    <w:p w:rsidR="0026001E" w:rsidRPr="00036259" w:rsidRDefault="0026001E" w:rsidP="0026001E">
      <w:pPr>
        <w:spacing w:line="240" w:lineRule="atLeast"/>
        <w:rPr>
          <w:sz w:val="24"/>
          <w:szCs w:val="24"/>
        </w:rPr>
      </w:pPr>
      <w:r>
        <w:t xml:space="preserve">         </w:t>
      </w:r>
    </w:p>
    <w:p w:rsidR="0026001E" w:rsidRPr="00036259" w:rsidRDefault="0026001E" w:rsidP="0026001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036259">
        <w:rPr>
          <w:rFonts w:ascii="Times New Roman" w:hAnsi="Times New Roman"/>
          <w:b/>
          <w:sz w:val="24"/>
          <w:szCs w:val="24"/>
        </w:rPr>
        <w:t>. Заключительные положения</w:t>
      </w:r>
    </w:p>
    <w:p w:rsidR="0026001E" w:rsidRPr="00036259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8.1</w:t>
      </w:r>
      <w:r w:rsidRPr="000362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2458">
        <w:rPr>
          <w:rFonts w:ascii="Times New Roman" w:hAnsi="Times New Roman"/>
          <w:sz w:val="24"/>
          <w:szCs w:val="24"/>
        </w:rPr>
        <w:t xml:space="preserve"> Настоящий контракт на период его действия </w:t>
      </w:r>
      <w:r>
        <w:rPr>
          <w:rFonts w:ascii="Times New Roman" w:hAnsi="Times New Roman"/>
          <w:sz w:val="24"/>
          <w:szCs w:val="24"/>
        </w:rPr>
        <w:t xml:space="preserve">не </w:t>
      </w:r>
      <w:r w:rsidRPr="00912458">
        <w:rPr>
          <w:rFonts w:ascii="Times New Roman" w:hAnsi="Times New Roman"/>
          <w:sz w:val="24"/>
          <w:szCs w:val="24"/>
        </w:rPr>
        <w:t>может быть</w:t>
      </w:r>
      <w:r>
        <w:rPr>
          <w:rFonts w:ascii="Times New Roman" w:hAnsi="Times New Roman"/>
          <w:sz w:val="24"/>
          <w:szCs w:val="24"/>
        </w:rPr>
        <w:t xml:space="preserve"> изменен  по соглашению </w:t>
      </w:r>
      <w:r w:rsidRPr="00912458">
        <w:rPr>
          <w:rFonts w:ascii="Times New Roman" w:hAnsi="Times New Roman"/>
          <w:sz w:val="24"/>
          <w:szCs w:val="24"/>
        </w:rPr>
        <w:t xml:space="preserve">сторонами </w:t>
      </w:r>
      <w:r>
        <w:rPr>
          <w:rFonts w:ascii="Times New Roman" w:hAnsi="Times New Roman"/>
          <w:sz w:val="24"/>
          <w:szCs w:val="24"/>
        </w:rPr>
        <w:t xml:space="preserve">либо в одностороннем порядке, кроме случаев, прямо предусмотренных Законном о поставках. При этом </w:t>
      </w:r>
      <w:r w:rsidRPr="00912458">
        <w:rPr>
          <w:rFonts w:ascii="Times New Roman" w:hAnsi="Times New Roman"/>
          <w:sz w:val="24"/>
          <w:szCs w:val="24"/>
        </w:rPr>
        <w:t>соглаше</w:t>
      </w:r>
      <w:r>
        <w:rPr>
          <w:rFonts w:ascii="Times New Roman" w:hAnsi="Times New Roman"/>
          <w:sz w:val="24"/>
          <w:szCs w:val="24"/>
        </w:rPr>
        <w:t>ние</w:t>
      </w:r>
      <w:r w:rsidRPr="00912458">
        <w:rPr>
          <w:rFonts w:ascii="Times New Roman" w:hAnsi="Times New Roman"/>
          <w:sz w:val="24"/>
          <w:szCs w:val="24"/>
        </w:rPr>
        <w:t xml:space="preserve"> сторон по изменению и </w:t>
      </w:r>
      <w:r w:rsidRPr="00912458">
        <w:rPr>
          <w:rFonts w:ascii="Times New Roman" w:hAnsi="Times New Roman"/>
          <w:sz w:val="24"/>
          <w:szCs w:val="24"/>
        </w:rPr>
        <w:lastRenderedPageBreak/>
        <w:t xml:space="preserve">(или) дополнению условий настоящего </w:t>
      </w:r>
      <w:r w:rsidRPr="00036259">
        <w:rPr>
          <w:rFonts w:ascii="Times New Roman" w:hAnsi="Times New Roman"/>
          <w:sz w:val="24"/>
          <w:szCs w:val="24"/>
        </w:rPr>
        <w:t>контракта имеют силу в том случае, если они оформлены в письменном виде, подписаны и скреплены печатями сторон.</w:t>
      </w:r>
    </w:p>
    <w:p w:rsidR="0026001E" w:rsidRPr="00465070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8.2</w:t>
      </w:r>
      <w:r w:rsidRPr="00036259">
        <w:rPr>
          <w:rFonts w:ascii="Times New Roman" w:hAnsi="Times New Roman"/>
          <w:sz w:val="24"/>
          <w:szCs w:val="24"/>
        </w:rPr>
        <w:t xml:space="preserve">. Уведомления будут считаться исполненными надлежащим образом, если они посланы заказным письмом, по телеграфу, телетайпу, телефаксу или доставлены нарочным сторонам  по их юридическим (почтовым адресам) с получением под расписку соответствующими должностными </w:t>
      </w:r>
      <w:r w:rsidRPr="00465070">
        <w:rPr>
          <w:rFonts w:ascii="Times New Roman" w:hAnsi="Times New Roman"/>
          <w:sz w:val="24"/>
          <w:szCs w:val="24"/>
        </w:rPr>
        <w:t>лицами последних.</w:t>
      </w:r>
    </w:p>
    <w:p w:rsidR="0026001E" w:rsidRPr="00465070" w:rsidRDefault="0026001E" w:rsidP="002600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070">
        <w:t xml:space="preserve">         </w:t>
      </w:r>
      <w:r w:rsidRPr="00465070">
        <w:rPr>
          <w:rFonts w:ascii="Times New Roman" w:hAnsi="Times New Roman" w:cs="Times New Roman"/>
          <w:sz w:val="24"/>
          <w:szCs w:val="24"/>
        </w:rPr>
        <w:t>8.3. Перемена Поставщика по настоящему контракту не допускается, за исключением случаев, если новый поставщик является правопреемником поставщика по настоящему контракту вследствие реорганизации юридического лица в форме преобразования, слияния или присоединения.</w:t>
      </w:r>
    </w:p>
    <w:p w:rsidR="0026001E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8.4. Настоящий контракт составлен в трех подлинных экземплярах по одному для каждой из сторон контракта и для управления муниципального заказа администрации города, имеющие каждый равную юридическую силу, скрепленные подписями и печатями сторон.</w:t>
      </w:r>
    </w:p>
    <w:p w:rsidR="0026001E" w:rsidRPr="00465070" w:rsidRDefault="0026001E" w:rsidP="0026001E">
      <w:pPr>
        <w:pStyle w:val="a3"/>
        <w:rPr>
          <w:rFonts w:ascii="Times New Roman" w:hAnsi="Times New Roman"/>
          <w:sz w:val="24"/>
          <w:szCs w:val="24"/>
        </w:rPr>
      </w:pPr>
    </w:p>
    <w:p w:rsidR="0026001E" w:rsidRDefault="0026001E" w:rsidP="002600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036259">
        <w:rPr>
          <w:rFonts w:ascii="Times New Roman" w:hAnsi="Times New Roman"/>
          <w:b/>
          <w:sz w:val="24"/>
          <w:szCs w:val="24"/>
        </w:rPr>
        <w:t>. Юридические адреса и платежные реквизиты сторон</w:t>
      </w:r>
    </w:p>
    <w:p w:rsidR="0026001E" w:rsidRPr="00B56D7E" w:rsidRDefault="0026001E" w:rsidP="002600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6001E" w:rsidRPr="00036259" w:rsidRDefault="0026001E" w:rsidP="0026001E">
      <w:pPr>
        <w:pStyle w:val="a3"/>
        <w:rPr>
          <w:rFonts w:ascii="Times New Roman" w:hAnsi="Times New Roman"/>
          <w:b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</w:t>
      </w:r>
      <w:r w:rsidRPr="00036259">
        <w:rPr>
          <w:rFonts w:ascii="Times New Roman" w:hAnsi="Times New Roman"/>
          <w:b/>
          <w:sz w:val="24"/>
          <w:szCs w:val="24"/>
        </w:rPr>
        <w:t xml:space="preserve">ЗАКАЗЧИК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ПОСТАВЩИК</w:t>
      </w:r>
      <w:r w:rsidRPr="00036259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</w:p>
    <w:p w:rsidR="0026001E" w:rsidRPr="006C17E0" w:rsidRDefault="0026001E" w:rsidP="0026001E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</w:t>
      </w:r>
      <w:r w:rsidRPr="006C17E0">
        <w:rPr>
          <w:rFonts w:ascii="Times New Roman" w:hAnsi="Times New Roman"/>
        </w:rPr>
        <w:t xml:space="preserve">(подпись)   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  <w:r w:rsidRPr="006C17E0">
        <w:rPr>
          <w:rFonts w:ascii="Times New Roman" w:hAnsi="Times New Roman"/>
        </w:rPr>
        <w:t>(подпись)</w:t>
      </w:r>
    </w:p>
    <w:p w:rsidR="0026001E" w:rsidRPr="006C17E0" w:rsidRDefault="0026001E" w:rsidP="0026001E">
      <w:pPr>
        <w:pStyle w:val="a3"/>
        <w:rPr>
          <w:rFonts w:ascii="Times New Roman" w:hAnsi="Times New Roman"/>
          <w:sz w:val="24"/>
          <w:szCs w:val="24"/>
        </w:rPr>
      </w:pPr>
      <w:r w:rsidRPr="006C17E0">
        <w:rPr>
          <w:rFonts w:ascii="Times New Roman" w:hAnsi="Times New Roman"/>
        </w:rPr>
        <w:t xml:space="preserve">     </w:t>
      </w:r>
      <w:r w:rsidRPr="006C17E0">
        <w:rPr>
          <w:rFonts w:ascii="Times New Roman" w:hAnsi="Times New Roman"/>
          <w:sz w:val="24"/>
          <w:szCs w:val="24"/>
        </w:rPr>
        <w:t>___________________                                                        __________________</w:t>
      </w:r>
    </w:p>
    <w:p w:rsidR="0026001E" w:rsidRDefault="0026001E" w:rsidP="0026001E">
      <w:pPr>
        <w:pStyle w:val="a3"/>
        <w:rPr>
          <w:rFonts w:ascii="Times New Roman" w:hAnsi="Times New Roman"/>
        </w:rPr>
      </w:pPr>
      <w:r w:rsidRPr="006C17E0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</w:t>
      </w:r>
      <w:r w:rsidRPr="006C17E0">
        <w:rPr>
          <w:rFonts w:ascii="Times New Roman" w:hAnsi="Times New Roman"/>
        </w:rPr>
        <w:t xml:space="preserve">(фамилия, инициалы)   </w:t>
      </w:r>
      <w:r>
        <w:rPr>
          <w:rFonts w:ascii="Times New Roman" w:hAnsi="Times New Roman"/>
        </w:rPr>
        <w:t xml:space="preserve">                  </w:t>
      </w:r>
      <w:r w:rsidRPr="006C17E0">
        <w:rPr>
          <w:rFonts w:ascii="Times New Roman" w:hAnsi="Times New Roman"/>
        </w:rPr>
        <w:t xml:space="preserve">                                                      (фамилия, инициалы)</w:t>
      </w:r>
    </w:p>
    <w:p w:rsidR="0026001E" w:rsidRPr="006C17E0" w:rsidRDefault="0026001E" w:rsidP="0026001E">
      <w:pPr>
        <w:pStyle w:val="a3"/>
        <w:rPr>
          <w:rFonts w:ascii="Times New Roman" w:hAnsi="Times New Roman"/>
        </w:rPr>
      </w:pPr>
    </w:p>
    <w:p w:rsidR="0026001E" w:rsidRPr="00465070" w:rsidRDefault="0026001E" w:rsidP="0026001E">
      <w:pPr>
        <w:pStyle w:val="a3"/>
        <w:rPr>
          <w:rFonts w:ascii="Times New Roman" w:hAnsi="Times New Roman"/>
        </w:rPr>
      </w:pPr>
      <w:r w:rsidRPr="00086AD0">
        <w:rPr>
          <w:rFonts w:ascii="Times New Roman" w:hAnsi="Times New Roman"/>
          <w:sz w:val="24"/>
          <w:szCs w:val="24"/>
        </w:rPr>
        <w:t xml:space="preserve">      </w:t>
      </w:r>
      <w:r w:rsidRPr="00465070">
        <w:rPr>
          <w:rFonts w:ascii="Times New Roman" w:hAnsi="Times New Roman"/>
        </w:rPr>
        <w:t>Юридический адрес и                                                          Юридический адрес и</w:t>
      </w:r>
    </w:p>
    <w:p w:rsidR="0026001E" w:rsidRPr="00465070" w:rsidRDefault="0026001E" w:rsidP="0026001E">
      <w:pPr>
        <w:pStyle w:val="a3"/>
        <w:rPr>
          <w:rFonts w:ascii="Times New Roman" w:hAnsi="Times New Roman"/>
        </w:rPr>
      </w:pPr>
      <w:r w:rsidRPr="00465070">
        <w:rPr>
          <w:rFonts w:ascii="Times New Roman" w:hAnsi="Times New Roman"/>
        </w:rPr>
        <w:t xml:space="preserve">      банковские реквизиты                                                          банковские реквизиты</w:t>
      </w:r>
    </w:p>
    <w:p w:rsidR="0026001E" w:rsidRDefault="0026001E" w:rsidP="0026001E">
      <w:pPr>
        <w:spacing w:line="240" w:lineRule="atLeast"/>
        <w:rPr>
          <w:snapToGrid w:val="0"/>
          <w:sz w:val="24"/>
          <w:szCs w:val="24"/>
        </w:rPr>
      </w:pPr>
    </w:p>
    <w:p w:rsidR="00740C09" w:rsidRDefault="00740C09" w:rsidP="0026001E">
      <w:pPr>
        <w:spacing w:line="240" w:lineRule="atLeast"/>
        <w:rPr>
          <w:snapToGrid w:val="0"/>
          <w:sz w:val="24"/>
          <w:szCs w:val="24"/>
        </w:rPr>
      </w:pPr>
    </w:p>
    <w:p w:rsidR="00740C09" w:rsidRDefault="00740C09" w:rsidP="0026001E">
      <w:pPr>
        <w:spacing w:line="240" w:lineRule="atLeast"/>
        <w:rPr>
          <w:snapToGrid w:val="0"/>
          <w:sz w:val="24"/>
          <w:szCs w:val="24"/>
        </w:rPr>
      </w:pPr>
    </w:p>
    <w:p w:rsidR="00740C09" w:rsidRDefault="00740C09" w:rsidP="0026001E">
      <w:pPr>
        <w:spacing w:line="240" w:lineRule="atLeast"/>
        <w:rPr>
          <w:snapToGrid w:val="0"/>
          <w:sz w:val="24"/>
          <w:szCs w:val="24"/>
        </w:rPr>
      </w:pPr>
    </w:p>
    <w:p w:rsidR="00740C09" w:rsidRDefault="00740C09" w:rsidP="0026001E">
      <w:pPr>
        <w:spacing w:line="240" w:lineRule="atLeast"/>
        <w:rPr>
          <w:snapToGrid w:val="0"/>
          <w:sz w:val="24"/>
          <w:szCs w:val="24"/>
        </w:rPr>
      </w:pPr>
    </w:p>
    <w:p w:rsidR="00740C09" w:rsidRDefault="00740C09" w:rsidP="0026001E">
      <w:pPr>
        <w:spacing w:line="240" w:lineRule="atLeast"/>
        <w:rPr>
          <w:snapToGrid w:val="0"/>
          <w:sz w:val="24"/>
          <w:szCs w:val="24"/>
        </w:rPr>
      </w:pPr>
    </w:p>
    <w:p w:rsidR="00740C09" w:rsidRPr="00086AD0" w:rsidRDefault="00740C09" w:rsidP="0026001E">
      <w:pPr>
        <w:spacing w:line="240" w:lineRule="atLeast"/>
        <w:rPr>
          <w:snapToGrid w:val="0"/>
          <w:sz w:val="24"/>
          <w:szCs w:val="24"/>
        </w:rPr>
      </w:pPr>
    </w:p>
    <w:p w:rsidR="0026001E" w:rsidRPr="00465070" w:rsidRDefault="0026001E" w:rsidP="0026001E">
      <w:r w:rsidRPr="00086AD0">
        <w:rPr>
          <w:sz w:val="24"/>
          <w:szCs w:val="24"/>
        </w:rPr>
        <w:t xml:space="preserve">             </w:t>
      </w:r>
      <w:r w:rsidRPr="00465070">
        <w:t xml:space="preserve">СОГЛАСОВАНО                                                                     </w:t>
      </w:r>
    </w:p>
    <w:p w:rsidR="0026001E" w:rsidRPr="00465070" w:rsidRDefault="0026001E" w:rsidP="0026001E">
      <w:r w:rsidRPr="00465070">
        <w:t xml:space="preserve">            От комитета по здравоохранению                                   </w:t>
      </w:r>
    </w:p>
    <w:p w:rsidR="0026001E" w:rsidRPr="00465070" w:rsidRDefault="0026001E" w:rsidP="0026001E">
      <w:r w:rsidRPr="00465070">
        <w:t xml:space="preserve">            администрации города Астрахани</w:t>
      </w:r>
    </w:p>
    <w:p w:rsidR="0026001E" w:rsidRPr="00086AD0" w:rsidRDefault="0026001E" w:rsidP="0026001E">
      <w:pPr>
        <w:rPr>
          <w:sz w:val="24"/>
          <w:szCs w:val="24"/>
        </w:rPr>
      </w:pPr>
      <w:r w:rsidRPr="00465070">
        <w:t xml:space="preserve">             ______________________________                                    </w:t>
      </w:r>
    </w:p>
    <w:p w:rsidR="0026001E" w:rsidRDefault="0026001E" w:rsidP="0026001E">
      <w:r w:rsidRPr="00086AD0">
        <w:rPr>
          <w:sz w:val="24"/>
          <w:szCs w:val="24"/>
        </w:rPr>
        <w:t xml:space="preserve">            </w:t>
      </w:r>
      <w:proofErr w:type="gramStart"/>
      <w:r w:rsidRPr="00086AD0">
        <w:t xml:space="preserve">(должность, подпись, фамилия, </w:t>
      </w:r>
      <w:r>
        <w:t>инициал</w:t>
      </w:r>
      <w:proofErr w:type="gramEnd"/>
    </w:p>
    <w:p w:rsidR="0026001E" w:rsidRPr="00086AD0" w:rsidRDefault="0026001E" w:rsidP="0026001E"/>
    <w:p w:rsidR="00B92ABD" w:rsidRDefault="00B92ABD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Default="00011586"/>
    <w:p w:rsidR="00011586" w:rsidRPr="00011586" w:rsidRDefault="00011586" w:rsidP="00011586">
      <w:pPr>
        <w:jc w:val="center"/>
        <w:rPr>
          <w:sz w:val="22"/>
          <w:szCs w:val="22"/>
        </w:rPr>
      </w:pPr>
      <w:r w:rsidRPr="00011586">
        <w:rPr>
          <w:sz w:val="22"/>
          <w:szCs w:val="22"/>
        </w:rPr>
        <w:lastRenderedPageBreak/>
        <w:t>СПЕЦИФИКАЦИЯ</w:t>
      </w:r>
    </w:p>
    <w:p w:rsidR="00011586" w:rsidRDefault="00011586" w:rsidP="00011586">
      <w:pPr>
        <w:jc w:val="center"/>
        <w:rPr>
          <w:sz w:val="22"/>
          <w:szCs w:val="22"/>
        </w:rPr>
      </w:pPr>
      <w:r w:rsidRPr="00011586">
        <w:rPr>
          <w:sz w:val="22"/>
          <w:szCs w:val="22"/>
        </w:rPr>
        <w:t xml:space="preserve">к муниципальному контракту № </w:t>
      </w:r>
      <w:r w:rsidR="00397E79">
        <w:rPr>
          <w:sz w:val="22"/>
          <w:szCs w:val="22"/>
        </w:rPr>
        <w:t>4</w:t>
      </w:r>
      <w:r w:rsidRPr="00011586">
        <w:rPr>
          <w:sz w:val="22"/>
          <w:szCs w:val="22"/>
        </w:rPr>
        <w:t xml:space="preserve"> от «</w:t>
      </w:r>
      <w:r>
        <w:rPr>
          <w:sz w:val="22"/>
          <w:szCs w:val="22"/>
        </w:rPr>
        <w:t>___</w:t>
      </w:r>
      <w:r w:rsidRPr="00011586">
        <w:rPr>
          <w:sz w:val="22"/>
          <w:szCs w:val="22"/>
        </w:rPr>
        <w:t>»_________200</w:t>
      </w:r>
      <w:r w:rsidR="00397E79">
        <w:rPr>
          <w:sz w:val="22"/>
          <w:szCs w:val="22"/>
        </w:rPr>
        <w:t>9</w:t>
      </w:r>
      <w:r w:rsidRPr="00011586">
        <w:rPr>
          <w:sz w:val="22"/>
          <w:szCs w:val="22"/>
        </w:rPr>
        <w:t>г.</w:t>
      </w:r>
    </w:p>
    <w:p w:rsidR="00740C09" w:rsidRDefault="00740C09" w:rsidP="00011586">
      <w:pPr>
        <w:jc w:val="center"/>
        <w:rPr>
          <w:sz w:val="22"/>
          <w:szCs w:val="22"/>
        </w:rPr>
      </w:pPr>
    </w:p>
    <w:tbl>
      <w:tblPr>
        <w:tblStyle w:val="a9"/>
        <w:tblW w:w="0" w:type="auto"/>
        <w:tblInd w:w="-525" w:type="dxa"/>
        <w:tblLayout w:type="fixed"/>
        <w:tblLook w:val="04A0"/>
      </w:tblPr>
      <w:tblGrid>
        <w:gridCol w:w="630"/>
        <w:gridCol w:w="1988"/>
        <w:gridCol w:w="1134"/>
        <w:gridCol w:w="850"/>
        <w:gridCol w:w="2977"/>
        <w:gridCol w:w="908"/>
        <w:gridCol w:w="1226"/>
      </w:tblGrid>
      <w:tr w:rsidR="00011586" w:rsidTr="00B81830">
        <w:trPr>
          <w:trHeight w:val="1219"/>
        </w:trPr>
        <w:tc>
          <w:tcPr>
            <w:tcW w:w="630" w:type="dxa"/>
          </w:tcPr>
          <w:p w:rsidR="00011586" w:rsidRPr="00740C09" w:rsidRDefault="00011586" w:rsidP="00011586">
            <w:pPr>
              <w:jc w:val="center"/>
              <w:rPr>
                <w:sz w:val="24"/>
                <w:szCs w:val="24"/>
              </w:rPr>
            </w:pPr>
            <w:r w:rsidRPr="00740C09">
              <w:rPr>
                <w:sz w:val="24"/>
                <w:szCs w:val="24"/>
              </w:rPr>
              <w:t xml:space="preserve">№ </w:t>
            </w:r>
            <w:proofErr w:type="gramStart"/>
            <w:r w:rsidRPr="00740C09">
              <w:rPr>
                <w:sz w:val="24"/>
                <w:szCs w:val="24"/>
              </w:rPr>
              <w:t>П</w:t>
            </w:r>
            <w:proofErr w:type="gramEnd"/>
            <w:r w:rsidRPr="00740C09">
              <w:rPr>
                <w:sz w:val="24"/>
                <w:szCs w:val="24"/>
              </w:rPr>
              <w:t>/П</w:t>
            </w:r>
          </w:p>
        </w:tc>
        <w:tc>
          <w:tcPr>
            <w:tcW w:w="1988" w:type="dxa"/>
          </w:tcPr>
          <w:p w:rsidR="00011586" w:rsidRPr="00740C09" w:rsidRDefault="00011586" w:rsidP="00011586">
            <w:pPr>
              <w:jc w:val="center"/>
              <w:rPr>
                <w:sz w:val="24"/>
                <w:szCs w:val="24"/>
              </w:rPr>
            </w:pPr>
            <w:r w:rsidRPr="00740C09">
              <w:rPr>
                <w:sz w:val="24"/>
                <w:szCs w:val="24"/>
              </w:rPr>
              <w:t>Наименование товаров, работ, услуг.</w:t>
            </w:r>
          </w:p>
        </w:tc>
        <w:tc>
          <w:tcPr>
            <w:tcW w:w="1134" w:type="dxa"/>
          </w:tcPr>
          <w:p w:rsidR="00011586" w:rsidRPr="00740C09" w:rsidRDefault="00011586" w:rsidP="00011586">
            <w:pPr>
              <w:jc w:val="center"/>
              <w:rPr>
                <w:sz w:val="24"/>
                <w:szCs w:val="24"/>
              </w:rPr>
            </w:pPr>
            <w:r w:rsidRPr="00740C09">
              <w:rPr>
                <w:sz w:val="24"/>
                <w:szCs w:val="24"/>
              </w:rPr>
              <w:t>Цена за единицу руб.</w:t>
            </w:r>
          </w:p>
        </w:tc>
        <w:tc>
          <w:tcPr>
            <w:tcW w:w="850" w:type="dxa"/>
          </w:tcPr>
          <w:p w:rsidR="00011586" w:rsidRPr="00740C09" w:rsidRDefault="00011586" w:rsidP="00011586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40C09"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  <w:p w:rsidR="00011586" w:rsidRPr="00740C09" w:rsidRDefault="00011586" w:rsidP="00011586">
            <w:pPr>
              <w:jc w:val="center"/>
              <w:rPr>
                <w:sz w:val="24"/>
                <w:szCs w:val="24"/>
              </w:rPr>
            </w:pPr>
            <w:proofErr w:type="spellStart"/>
            <w:r w:rsidRPr="00740C09">
              <w:rPr>
                <w:sz w:val="24"/>
                <w:szCs w:val="24"/>
              </w:rPr>
              <w:t>Изм</w:t>
            </w:r>
            <w:proofErr w:type="spellEnd"/>
            <w:r w:rsidRPr="00740C09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011586" w:rsidRPr="00740C09" w:rsidRDefault="00011586" w:rsidP="00011586">
            <w:pPr>
              <w:jc w:val="center"/>
              <w:rPr>
                <w:sz w:val="24"/>
                <w:szCs w:val="24"/>
              </w:rPr>
            </w:pPr>
            <w:r w:rsidRPr="00740C09">
              <w:rPr>
                <w:sz w:val="24"/>
                <w:szCs w:val="24"/>
              </w:rPr>
              <w:t>ГОСТы, технические и потребительские характеристики товаро</w:t>
            </w:r>
            <w:r w:rsidR="00740C09" w:rsidRPr="00740C09">
              <w:rPr>
                <w:sz w:val="24"/>
                <w:szCs w:val="24"/>
              </w:rPr>
              <w:t>в</w:t>
            </w:r>
            <w:r w:rsidRPr="00740C09">
              <w:rPr>
                <w:sz w:val="24"/>
                <w:szCs w:val="24"/>
              </w:rPr>
              <w:t>,</w:t>
            </w:r>
            <w:r w:rsidR="00740C09" w:rsidRPr="00740C09">
              <w:rPr>
                <w:sz w:val="24"/>
                <w:szCs w:val="24"/>
              </w:rPr>
              <w:t xml:space="preserve"> </w:t>
            </w:r>
            <w:r w:rsidRPr="00740C09">
              <w:rPr>
                <w:sz w:val="24"/>
                <w:szCs w:val="24"/>
              </w:rPr>
              <w:t>работ,</w:t>
            </w:r>
            <w:r w:rsidR="00740C09" w:rsidRPr="00740C09">
              <w:rPr>
                <w:sz w:val="24"/>
                <w:szCs w:val="24"/>
              </w:rPr>
              <w:t xml:space="preserve"> </w:t>
            </w:r>
            <w:r w:rsidRPr="00740C09">
              <w:rPr>
                <w:sz w:val="24"/>
                <w:szCs w:val="24"/>
              </w:rPr>
              <w:t>услуг</w:t>
            </w:r>
          </w:p>
        </w:tc>
        <w:tc>
          <w:tcPr>
            <w:tcW w:w="908" w:type="dxa"/>
          </w:tcPr>
          <w:p w:rsidR="00011586" w:rsidRPr="00740C09" w:rsidRDefault="00011586" w:rsidP="00011586">
            <w:pPr>
              <w:jc w:val="center"/>
              <w:rPr>
                <w:sz w:val="24"/>
                <w:szCs w:val="24"/>
              </w:rPr>
            </w:pPr>
            <w:r w:rsidRPr="00740C09">
              <w:rPr>
                <w:sz w:val="24"/>
                <w:szCs w:val="24"/>
              </w:rPr>
              <w:t>Количество</w:t>
            </w:r>
          </w:p>
        </w:tc>
        <w:tc>
          <w:tcPr>
            <w:tcW w:w="1226" w:type="dxa"/>
          </w:tcPr>
          <w:p w:rsidR="00011586" w:rsidRPr="00740C09" w:rsidRDefault="00011586" w:rsidP="00011586">
            <w:pPr>
              <w:jc w:val="center"/>
              <w:rPr>
                <w:sz w:val="24"/>
                <w:szCs w:val="24"/>
              </w:rPr>
            </w:pPr>
            <w:r w:rsidRPr="00740C09">
              <w:rPr>
                <w:sz w:val="24"/>
                <w:szCs w:val="24"/>
              </w:rPr>
              <w:t>Сумма</w:t>
            </w:r>
          </w:p>
          <w:p w:rsidR="00011586" w:rsidRPr="00740C09" w:rsidRDefault="00011586" w:rsidP="00011586">
            <w:pPr>
              <w:jc w:val="center"/>
              <w:rPr>
                <w:sz w:val="24"/>
                <w:szCs w:val="24"/>
              </w:rPr>
            </w:pPr>
            <w:r w:rsidRPr="00740C09">
              <w:rPr>
                <w:sz w:val="24"/>
                <w:szCs w:val="24"/>
              </w:rPr>
              <w:t>руб.</w:t>
            </w:r>
          </w:p>
        </w:tc>
      </w:tr>
      <w:tr w:rsidR="00B81830" w:rsidTr="00B81830">
        <w:trPr>
          <w:trHeight w:val="1122"/>
        </w:trPr>
        <w:tc>
          <w:tcPr>
            <w:tcW w:w="630" w:type="dxa"/>
          </w:tcPr>
          <w:p w:rsidR="00B81830" w:rsidRPr="00740C09" w:rsidRDefault="00B81830" w:rsidP="00011586">
            <w:pPr>
              <w:jc w:val="center"/>
              <w:rPr>
                <w:sz w:val="22"/>
                <w:szCs w:val="22"/>
              </w:rPr>
            </w:pPr>
          </w:p>
          <w:p w:rsidR="00B81830" w:rsidRPr="00740C09" w:rsidRDefault="00B81830" w:rsidP="00011586">
            <w:pPr>
              <w:jc w:val="center"/>
              <w:rPr>
                <w:sz w:val="22"/>
                <w:szCs w:val="22"/>
              </w:rPr>
            </w:pPr>
            <w:r w:rsidRPr="00740C09">
              <w:rPr>
                <w:sz w:val="22"/>
                <w:szCs w:val="22"/>
              </w:rPr>
              <w:t>1</w:t>
            </w:r>
          </w:p>
        </w:tc>
        <w:tc>
          <w:tcPr>
            <w:tcW w:w="1988" w:type="dxa"/>
            <w:vAlign w:val="bottom"/>
          </w:tcPr>
          <w:p w:rsidR="00B81830" w:rsidRPr="00B81830" w:rsidRDefault="00B81830">
            <w:pPr>
              <w:jc w:val="center"/>
              <w:rPr>
                <w:sz w:val="22"/>
                <w:szCs w:val="22"/>
              </w:rPr>
            </w:pPr>
            <w:r w:rsidRPr="00B81830">
              <w:rPr>
                <w:sz w:val="22"/>
                <w:szCs w:val="22"/>
              </w:rPr>
              <w:t>Ультракаин Д-С форте</w:t>
            </w:r>
          </w:p>
        </w:tc>
        <w:tc>
          <w:tcPr>
            <w:tcW w:w="1134" w:type="dxa"/>
          </w:tcPr>
          <w:p w:rsidR="00B81830" w:rsidRPr="00B81830" w:rsidRDefault="00B81830" w:rsidP="00011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81830" w:rsidRPr="00B81830" w:rsidRDefault="00B81830">
            <w:pPr>
              <w:jc w:val="center"/>
              <w:rPr>
                <w:sz w:val="22"/>
                <w:szCs w:val="22"/>
              </w:rPr>
            </w:pPr>
            <w:r w:rsidRPr="00B81830">
              <w:rPr>
                <w:sz w:val="22"/>
                <w:szCs w:val="22"/>
              </w:rPr>
              <w:t>упак.</w:t>
            </w:r>
          </w:p>
        </w:tc>
        <w:tc>
          <w:tcPr>
            <w:tcW w:w="2977" w:type="dxa"/>
            <w:vAlign w:val="bottom"/>
          </w:tcPr>
          <w:p w:rsidR="00B81830" w:rsidRPr="00B81830" w:rsidRDefault="00B81830">
            <w:pPr>
              <w:jc w:val="center"/>
              <w:rPr>
                <w:sz w:val="22"/>
                <w:szCs w:val="22"/>
              </w:rPr>
            </w:pPr>
            <w:r w:rsidRPr="00B81830">
              <w:rPr>
                <w:sz w:val="22"/>
                <w:szCs w:val="22"/>
              </w:rPr>
              <w:t>НД 42-6806-03, раствор для инъекций 1,7 мл</w:t>
            </w:r>
            <w:proofErr w:type="gramStart"/>
            <w:r w:rsidRPr="00B81830">
              <w:rPr>
                <w:sz w:val="22"/>
                <w:szCs w:val="22"/>
              </w:rPr>
              <w:t>,к</w:t>
            </w:r>
            <w:proofErr w:type="gramEnd"/>
            <w:r w:rsidRPr="00B81830">
              <w:rPr>
                <w:sz w:val="22"/>
                <w:szCs w:val="22"/>
              </w:rPr>
              <w:t>артр.(10),уп.конт.яч.(10) 1уп.*200шт.</w:t>
            </w:r>
          </w:p>
        </w:tc>
        <w:tc>
          <w:tcPr>
            <w:tcW w:w="908" w:type="dxa"/>
          </w:tcPr>
          <w:p w:rsidR="00B81830" w:rsidRDefault="00B81830" w:rsidP="00011586">
            <w:pPr>
              <w:jc w:val="center"/>
              <w:rPr>
                <w:sz w:val="22"/>
                <w:szCs w:val="22"/>
              </w:rPr>
            </w:pPr>
          </w:p>
          <w:p w:rsidR="00B81830" w:rsidRPr="00740C09" w:rsidRDefault="00B81830" w:rsidP="00011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26" w:type="dxa"/>
          </w:tcPr>
          <w:p w:rsidR="00B81830" w:rsidRPr="00740C09" w:rsidRDefault="00B81830" w:rsidP="00011586">
            <w:pPr>
              <w:jc w:val="center"/>
            </w:pPr>
          </w:p>
        </w:tc>
      </w:tr>
      <w:tr w:rsidR="00B81830" w:rsidTr="00B81830">
        <w:trPr>
          <w:trHeight w:val="1408"/>
        </w:trPr>
        <w:tc>
          <w:tcPr>
            <w:tcW w:w="630" w:type="dxa"/>
          </w:tcPr>
          <w:p w:rsidR="00B81830" w:rsidRPr="00740C09" w:rsidRDefault="00B81830" w:rsidP="00011586">
            <w:pPr>
              <w:jc w:val="center"/>
              <w:rPr>
                <w:sz w:val="22"/>
                <w:szCs w:val="22"/>
              </w:rPr>
            </w:pPr>
          </w:p>
          <w:p w:rsidR="00B81830" w:rsidRPr="00740C09" w:rsidRDefault="00B81830" w:rsidP="00011586">
            <w:pPr>
              <w:jc w:val="center"/>
              <w:rPr>
                <w:sz w:val="22"/>
                <w:szCs w:val="22"/>
              </w:rPr>
            </w:pPr>
            <w:r w:rsidRPr="00740C09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  <w:vAlign w:val="bottom"/>
          </w:tcPr>
          <w:p w:rsidR="00B81830" w:rsidRPr="00B81830" w:rsidRDefault="00B81830">
            <w:pPr>
              <w:jc w:val="center"/>
              <w:rPr>
                <w:sz w:val="22"/>
                <w:szCs w:val="22"/>
              </w:rPr>
            </w:pPr>
            <w:r w:rsidRPr="00B81830">
              <w:rPr>
                <w:sz w:val="22"/>
                <w:szCs w:val="22"/>
              </w:rPr>
              <w:t>Артикаин 4% с Эпинефрином ИНИБСА</w:t>
            </w:r>
          </w:p>
        </w:tc>
        <w:tc>
          <w:tcPr>
            <w:tcW w:w="1134" w:type="dxa"/>
          </w:tcPr>
          <w:p w:rsidR="00B81830" w:rsidRPr="00B81830" w:rsidRDefault="00B81830" w:rsidP="00011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81830" w:rsidRPr="00B81830" w:rsidRDefault="00B81830">
            <w:pPr>
              <w:jc w:val="center"/>
              <w:rPr>
                <w:sz w:val="22"/>
                <w:szCs w:val="22"/>
              </w:rPr>
            </w:pPr>
            <w:r w:rsidRPr="00B81830">
              <w:rPr>
                <w:sz w:val="22"/>
                <w:szCs w:val="22"/>
              </w:rPr>
              <w:t>пласт.</w:t>
            </w:r>
          </w:p>
        </w:tc>
        <w:tc>
          <w:tcPr>
            <w:tcW w:w="2977" w:type="dxa"/>
            <w:vAlign w:val="bottom"/>
          </w:tcPr>
          <w:p w:rsidR="00B81830" w:rsidRPr="00B81830" w:rsidRDefault="00B81830">
            <w:pPr>
              <w:jc w:val="center"/>
              <w:rPr>
                <w:sz w:val="22"/>
                <w:szCs w:val="22"/>
              </w:rPr>
            </w:pPr>
            <w:r w:rsidRPr="00B81830">
              <w:rPr>
                <w:sz w:val="22"/>
                <w:szCs w:val="22"/>
              </w:rPr>
              <w:t>Форма выпуска: 100*1,8 мл, раствор для инъекций 4% сэпинефринов 1:100000 1,8 мл</w:t>
            </w:r>
            <w:proofErr w:type="gramStart"/>
            <w:r w:rsidRPr="00B81830">
              <w:rPr>
                <w:sz w:val="22"/>
                <w:szCs w:val="22"/>
              </w:rPr>
              <w:t>,к</w:t>
            </w:r>
            <w:proofErr w:type="gramEnd"/>
            <w:r w:rsidRPr="00B81830">
              <w:rPr>
                <w:sz w:val="22"/>
                <w:szCs w:val="22"/>
              </w:rPr>
              <w:t xml:space="preserve">арт.(10),пен.пласт.(10), пач.карт.,партия(серия: </w:t>
            </w:r>
            <w:proofErr w:type="gramStart"/>
            <w:r w:rsidRPr="00B81830">
              <w:rPr>
                <w:sz w:val="22"/>
                <w:szCs w:val="22"/>
              </w:rPr>
              <w:t>Х-6)</w:t>
            </w:r>
            <w:proofErr w:type="gramEnd"/>
          </w:p>
        </w:tc>
        <w:tc>
          <w:tcPr>
            <w:tcW w:w="908" w:type="dxa"/>
          </w:tcPr>
          <w:p w:rsidR="00B81830" w:rsidRDefault="00B81830" w:rsidP="00011586">
            <w:pPr>
              <w:jc w:val="center"/>
              <w:rPr>
                <w:sz w:val="22"/>
                <w:szCs w:val="22"/>
              </w:rPr>
            </w:pPr>
          </w:p>
          <w:p w:rsidR="00B81830" w:rsidRPr="00740C09" w:rsidRDefault="00397E79" w:rsidP="00011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81830">
              <w:rPr>
                <w:sz w:val="22"/>
                <w:szCs w:val="22"/>
              </w:rPr>
              <w:t>0</w:t>
            </w:r>
          </w:p>
        </w:tc>
        <w:tc>
          <w:tcPr>
            <w:tcW w:w="1226" w:type="dxa"/>
          </w:tcPr>
          <w:p w:rsidR="00B81830" w:rsidRPr="00740C09" w:rsidRDefault="00B81830" w:rsidP="00011586">
            <w:pPr>
              <w:jc w:val="center"/>
            </w:pPr>
          </w:p>
        </w:tc>
      </w:tr>
      <w:tr w:rsidR="00B81830" w:rsidTr="00B81830">
        <w:trPr>
          <w:trHeight w:val="1400"/>
        </w:trPr>
        <w:tc>
          <w:tcPr>
            <w:tcW w:w="630" w:type="dxa"/>
          </w:tcPr>
          <w:p w:rsidR="00B81830" w:rsidRDefault="00B81830" w:rsidP="00011586">
            <w:pPr>
              <w:jc w:val="center"/>
              <w:rPr>
                <w:sz w:val="22"/>
                <w:szCs w:val="22"/>
              </w:rPr>
            </w:pPr>
          </w:p>
          <w:p w:rsidR="00B81830" w:rsidRPr="00740C09" w:rsidRDefault="00B81830" w:rsidP="00011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8" w:type="dxa"/>
            <w:vAlign w:val="bottom"/>
          </w:tcPr>
          <w:p w:rsidR="00B81830" w:rsidRPr="00B81830" w:rsidRDefault="00B81830">
            <w:pPr>
              <w:jc w:val="center"/>
              <w:rPr>
                <w:sz w:val="22"/>
                <w:szCs w:val="22"/>
              </w:rPr>
            </w:pPr>
            <w:r w:rsidRPr="00B81830">
              <w:rPr>
                <w:sz w:val="22"/>
                <w:szCs w:val="22"/>
              </w:rPr>
              <w:t>Убестизин форте 4%</w:t>
            </w:r>
          </w:p>
        </w:tc>
        <w:tc>
          <w:tcPr>
            <w:tcW w:w="1134" w:type="dxa"/>
          </w:tcPr>
          <w:p w:rsidR="00B81830" w:rsidRPr="00B81830" w:rsidRDefault="00B81830" w:rsidP="00011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B81830" w:rsidRPr="00B81830" w:rsidRDefault="00B81830" w:rsidP="003877C3">
            <w:pPr>
              <w:jc w:val="center"/>
              <w:rPr>
                <w:sz w:val="22"/>
                <w:szCs w:val="22"/>
              </w:rPr>
            </w:pPr>
            <w:r w:rsidRPr="00B81830">
              <w:rPr>
                <w:sz w:val="22"/>
                <w:szCs w:val="22"/>
              </w:rPr>
              <w:t>упак.</w:t>
            </w:r>
          </w:p>
        </w:tc>
        <w:tc>
          <w:tcPr>
            <w:tcW w:w="2977" w:type="dxa"/>
            <w:vAlign w:val="bottom"/>
          </w:tcPr>
          <w:p w:rsidR="00B81830" w:rsidRPr="00B81830" w:rsidRDefault="00B81830" w:rsidP="003877C3">
            <w:pPr>
              <w:jc w:val="center"/>
              <w:rPr>
                <w:sz w:val="22"/>
                <w:szCs w:val="22"/>
              </w:rPr>
            </w:pPr>
            <w:r w:rsidRPr="00B81830">
              <w:rPr>
                <w:sz w:val="22"/>
                <w:szCs w:val="22"/>
              </w:rPr>
              <w:t>Форма выпуска: 100*1,8 мл, раствор для инъекций 4% сэпинефринов 1:100000 1,8 мл</w:t>
            </w:r>
            <w:proofErr w:type="gramStart"/>
            <w:r w:rsidRPr="00B81830">
              <w:rPr>
                <w:sz w:val="22"/>
                <w:szCs w:val="22"/>
              </w:rPr>
              <w:t>,к</w:t>
            </w:r>
            <w:proofErr w:type="gramEnd"/>
            <w:r w:rsidRPr="00B81830">
              <w:rPr>
                <w:sz w:val="22"/>
                <w:szCs w:val="22"/>
              </w:rPr>
              <w:t xml:space="preserve">арт.(10),пен.пласт.(10), пач.карт.,партия(серия: </w:t>
            </w:r>
            <w:proofErr w:type="gramStart"/>
            <w:r w:rsidRPr="00B81830">
              <w:rPr>
                <w:sz w:val="22"/>
                <w:szCs w:val="22"/>
              </w:rPr>
              <w:t>Х-6)</w:t>
            </w:r>
            <w:proofErr w:type="gramEnd"/>
          </w:p>
        </w:tc>
        <w:tc>
          <w:tcPr>
            <w:tcW w:w="908" w:type="dxa"/>
          </w:tcPr>
          <w:p w:rsidR="00B81830" w:rsidRDefault="00B81830" w:rsidP="00011586">
            <w:pPr>
              <w:jc w:val="center"/>
              <w:rPr>
                <w:sz w:val="22"/>
                <w:szCs w:val="22"/>
              </w:rPr>
            </w:pPr>
          </w:p>
          <w:p w:rsidR="00B81830" w:rsidRDefault="00397E79" w:rsidP="00011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81830">
              <w:rPr>
                <w:sz w:val="22"/>
                <w:szCs w:val="22"/>
              </w:rPr>
              <w:t>0</w:t>
            </w:r>
          </w:p>
        </w:tc>
        <w:tc>
          <w:tcPr>
            <w:tcW w:w="1226" w:type="dxa"/>
          </w:tcPr>
          <w:p w:rsidR="00B81830" w:rsidRPr="00740C09" w:rsidRDefault="00B81830" w:rsidP="00011586">
            <w:pPr>
              <w:jc w:val="center"/>
            </w:pPr>
          </w:p>
        </w:tc>
      </w:tr>
    </w:tbl>
    <w:p w:rsidR="00740C09" w:rsidRDefault="00740C09" w:rsidP="00740C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40C09" w:rsidRDefault="00740C09" w:rsidP="00740C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40C09" w:rsidRDefault="00740C09" w:rsidP="00740C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40C09" w:rsidRDefault="00740C09" w:rsidP="00740C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40C09" w:rsidRDefault="00740C09" w:rsidP="00740C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40C09" w:rsidRDefault="00740C09" w:rsidP="00740C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40C09" w:rsidRDefault="00740C09" w:rsidP="00740C0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40C09" w:rsidRDefault="00740C09" w:rsidP="00740C09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36259">
        <w:rPr>
          <w:rFonts w:ascii="Times New Roman" w:hAnsi="Times New Roman"/>
          <w:b/>
          <w:sz w:val="24"/>
          <w:szCs w:val="24"/>
        </w:rPr>
        <w:t xml:space="preserve">ЗАКАЗЧИК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ПОСТАВЩИК</w:t>
      </w:r>
      <w:r w:rsidRPr="00036259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</w:p>
    <w:p w:rsidR="00740C09" w:rsidRPr="006C17E0" w:rsidRDefault="00740C09" w:rsidP="00740C09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</w:t>
      </w:r>
      <w:r w:rsidRPr="006C17E0">
        <w:rPr>
          <w:rFonts w:ascii="Times New Roman" w:hAnsi="Times New Roman"/>
        </w:rPr>
        <w:t xml:space="preserve">(подпись)                                                                         </w:t>
      </w:r>
      <w:r>
        <w:rPr>
          <w:rFonts w:ascii="Times New Roman" w:hAnsi="Times New Roman"/>
        </w:rPr>
        <w:t xml:space="preserve">                     </w:t>
      </w:r>
      <w:r w:rsidRPr="006C17E0">
        <w:rPr>
          <w:rFonts w:ascii="Times New Roman" w:hAnsi="Times New Roman"/>
        </w:rPr>
        <w:t>(подпись)</w:t>
      </w:r>
    </w:p>
    <w:p w:rsidR="00740C09" w:rsidRPr="006C17E0" w:rsidRDefault="00740C09" w:rsidP="00740C09">
      <w:pPr>
        <w:pStyle w:val="a3"/>
        <w:rPr>
          <w:rFonts w:ascii="Times New Roman" w:hAnsi="Times New Roman"/>
          <w:sz w:val="24"/>
          <w:szCs w:val="24"/>
        </w:rPr>
      </w:pPr>
      <w:r w:rsidRPr="006C17E0">
        <w:rPr>
          <w:rFonts w:ascii="Times New Roman" w:hAnsi="Times New Roman"/>
        </w:rPr>
        <w:t xml:space="preserve">     </w:t>
      </w:r>
      <w:r w:rsidRPr="006C17E0">
        <w:rPr>
          <w:rFonts w:ascii="Times New Roman" w:hAnsi="Times New Roman"/>
          <w:sz w:val="24"/>
          <w:szCs w:val="24"/>
        </w:rPr>
        <w:t xml:space="preserve">___________________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6C17E0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C17E0">
        <w:rPr>
          <w:rFonts w:ascii="Times New Roman" w:hAnsi="Times New Roman"/>
          <w:sz w:val="24"/>
          <w:szCs w:val="24"/>
        </w:rPr>
        <w:t xml:space="preserve"> __________________</w:t>
      </w:r>
    </w:p>
    <w:p w:rsidR="00740C09" w:rsidRDefault="00740C09" w:rsidP="00740C09">
      <w:pPr>
        <w:pStyle w:val="a3"/>
        <w:rPr>
          <w:rFonts w:ascii="Times New Roman" w:hAnsi="Times New Roman"/>
        </w:rPr>
      </w:pPr>
      <w:r w:rsidRPr="006C17E0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</w:t>
      </w:r>
      <w:r w:rsidRPr="006C17E0">
        <w:rPr>
          <w:rFonts w:ascii="Times New Roman" w:hAnsi="Times New Roman"/>
        </w:rPr>
        <w:t xml:space="preserve">(фамилия, инициалы)   </w:t>
      </w:r>
      <w:r>
        <w:rPr>
          <w:rFonts w:ascii="Times New Roman" w:hAnsi="Times New Roman"/>
        </w:rPr>
        <w:t xml:space="preserve">                  </w:t>
      </w:r>
      <w:r w:rsidRPr="006C17E0"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 xml:space="preserve">                             </w:t>
      </w:r>
      <w:r w:rsidRPr="006C17E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  <w:r w:rsidRPr="006C17E0">
        <w:rPr>
          <w:rFonts w:ascii="Times New Roman" w:hAnsi="Times New Roman"/>
        </w:rPr>
        <w:t>(фамилия, инициалы)</w:t>
      </w:r>
    </w:p>
    <w:p w:rsidR="00011586" w:rsidRPr="00011586" w:rsidRDefault="00011586" w:rsidP="00011586">
      <w:pPr>
        <w:jc w:val="center"/>
        <w:rPr>
          <w:sz w:val="22"/>
          <w:szCs w:val="22"/>
        </w:rPr>
      </w:pPr>
    </w:p>
    <w:sectPr w:rsidR="00011586" w:rsidRPr="00011586" w:rsidSect="00B92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26001E"/>
    <w:rsid w:val="00005F85"/>
    <w:rsid w:val="00011586"/>
    <w:rsid w:val="0026001E"/>
    <w:rsid w:val="00397E79"/>
    <w:rsid w:val="00740C09"/>
    <w:rsid w:val="00A32F97"/>
    <w:rsid w:val="00B81830"/>
    <w:rsid w:val="00B92ABD"/>
    <w:rsid w:val="00D67E94"/>
    <w:rsid w:val="00FB1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6001E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26001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6001E"/>
    <w:pPr>
      <w:spacing w:line="376" w:lineRule="atLeast"/>
      <w:jc w:val="center"/>
    </w:pPr>
    <w:rPr>
      <w:b/>
      <w:snapToGrid w:val="0"/>
      <w:color w:val="000000"/>
      <w:sz w:val="28"/>
    </w:rPr>
  </w:style>
  <w:style w:type="character" w:customStyle="1" w:styleId="a6">
    <w:name w:val="Название Знак"/>
    <w:basedOn w:val="a0"/>
    <w:link w:val="a5"/>
    <w:rsid w:val="0026001E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7">
    <w:name w:val="Body Text"/>
    <w:basedOn w:val="a"/>
    <w:link w:val="a8"/>
    <w:rsid w:val="0026001E"/>
    <w:pPr>
      <w:spacing w:line="376" w:lineRule="atLeast"/>
    </w:pPr>
    <w:rPr>
      <w:snapToGrid w:val="0"/>
      <w:sz w:val="28"/>
    </w:rPr>
  </w:style>
  <w:style w:type="character" w:customStyle="1" w:styleId="a8">
    <w:name w:val="Основной текст Знак"/>
    <w:basedOn w:val="a0"/>
    <w:link w:val="a7"/>
    <w:rsid w:val="0026001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2"/>
    <w:basedOn w:val="a"/>
    <w:link w:val="20"/>
    <w:rsid w:val="0026001E"/>
    <w:pPr>
      <w:spacing w:line="240" w:lineRule="atLeast"/>
    </w:pPr>
    <w:rPr>
      <w:snapToGrid w:val="0"/>
      <w:sz w:val="24"/>
    </w:rPr>
  </w:style>
  <w:style w:type="character" w:customStyle="1" w:styleId="20">
    <w:name w:val="Основной текст 2 Знак"/>
    <w:basedOn w:val="a0"/>
    <w:link w:val="2"/>
    <w:rsid w:val="0026001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2600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0115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9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2587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17304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*****</dc:creator>
  <cp:keywords/>
  <dc:description/>
  <cp:lastModifiedBy>*****</cp:lastModifiedBy>
  <cp:revision>7</cp:revision>
  <dcterms:created xsi:type="dcterms:W3CDTF">2008-10-08T12:38:00Z</dcterms:created>
  <dcterms:modified xsi:type="dcterms:W3CDTF">2009-01-20T12:59:00Z</dcterms:modified>
</cp:coreProperties>
</file>